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4E" w:rsidRPr="00943C4E" w:rsidRDefault="006D6E91">
      <w:r>
        <w:t>3o.</w:t>
      </w:r>
      <w:bookmarkStart w:id="0" w:name="_GoBack"/>
      <w:bookmarkEnd w:id="0"/>
      <w:r w:rsidR="006479F3">
        <w:t xml:space="preserve"> Data related to benchmarks demonstrating clarification of midpoints for advanced programs</w:t>
      </w:r>
    </w:p>
    <w:p w:rsidR="00943C4E" w:rsidRPr="00943C4E" w:rsidRDefault="00943C4E"/>
    <w:p w:rsidR="00310DC9" w:rsidRDefault="00943C4E" w:rsidP="00310DC9">
      <w:pPr>
        <w:jc w:val="center"/>
        <w:rPr>
          <w:b/>
        </w:rPr>
      </w:pPr>
      <w:r w:rsidRPr="00943C4E">
        <w:rPr>
          <w:b/>
        </w:rPr>
        <w:t xml:space="preserve">Initial </w:t>
      </w:r>
      <w:r w:rsidR="00310DC9" w:rsidRPr="00943C4E">
        <w:rPr>
          <w:b/>
        </w:rPr>
        <w:t>Licensure at</w:t>
      </w:r>
      <w:r w:rsidR="00310DC9">
        <w:rPr>
          <w:b/>
        </w:rPr>
        <w:t xml:space="preserve"> the Undergraduate Level</w:t>
      </w:r>
    </w:p>
    <w:p w:rsidR="00943C4E" w:rsidRPr="00943C4E" w:rsidRDefault="00943C4E" w:rsidP="00310DC9">
      <w:pPr>
        <w:jc w:val="center"/>
        <w:rPr>
          <w:b/>
        </w:rPr>
      </w:pPr>
      <w:r w:rsidRPr="00943C4E">
        <w:rPr>
          <w:b/>
        </w:rPr>
        <w:t xml:space="preserve">Early Childhood Education, Middle Childhood Education, Secondary Education, </w:t>
      </w:r>
      <w:r w:rsidR="00310DC9">
        <w:rPr>
          <w:b/>
        </w:rPr>
        <w:t>and Special Educatio</w:t>
      </w:r>
      <w:r w:rsidR="00705BD3">
        <w:rPr>
          <w:b/>
        </w:rPr>
        <w:t>n</w:t>
      </w:r>
      <w:r w:rsidR="00310DC9">
        <w:rPr>
          <w:b/>
        </w:rPr>
        <w:t>)</w:t>
      </w:r>
    </w:p>
    <w:p w:rsidR="00943C4E" w:rsidRDefault="00943C4E" w:rsidP="00943C4E"/>
    <w:p w:rsidR="00943C4E" w:rsidRDefault="00943C4E" w:rsidP="00943C4E">
      <w:r w:rsidRPr="00943C4E">
        <w:rPr>
          <w:i/>
        </w:rPr>
        <w:t xml:space="preserve">Early Benchmark (Admission to Undergraduate Education Major) </w:t>
      </w:r>
      <w:r w:rsidR="006479F3" w:rsidRPr="00943C4E">
        <w:rPr>
          <w:i/>
        </w:rPr>
        <w:t>Criteria:</w:t>
      </w:r>
      <w:r w:rsidR="006479F3">
        <w:t xml:space="preserve"> First</w:t>
      </w:r>
      <w:r>
        <w:t xml:space="preserve"> time first year students must meet on of the following three criteria:</w:t>
      </w:r>
    </w:p>
    <w:p w:rsidR="00943C4E" w:rsidRPr="00943C4E" w:rsidRDefault="00943C4E" w:rsidP="00943C4E">
      <w:pPr>
        <w:pStyle w:val="ListParagraph"/>
        <w:numPr>
          <w:ilvl w:val="0"/>
          <w:numId w:val="6"/>
        </w:numPr>
        <w:rPr>
          <w:rFonts w:eastAsia="Times New Roman" w:cs="Times New Roman"/>
        </w:rPr>
      </w:pPr>
      <w:r w:rsidRPr="00943C4E">
        <w:rPr>
          <w:rFonts w:eastAsia="Times New Roman" w:cs="Times New Roman"/>
        </w:rPr>
        <w:t xml:space="preserve">Graduate in the top 10% of their high school class with a 2.7 high school GPA and test score of 17 ACT or 820 SAT </w:t>
      </w:r>
    </w:p>
    <w:p w:rsidR="00943C4E" w:rsidRPr="00943C4E" w:rsidRDefault="00943C4E" w:rsidP="00943C4E">
      <w:pPr>
        <w:pStyle w:val="ListParagraph"/>
        <w:numPr>
          <w:ilvl w:val="0"/>
          <w:numId w:val="6"/>
        </w:numPr>
        <w:rPr>
          <w:rFonts w:eastAsia="Times New Roman" w:cs="Times New Roman"/>
        </w:rPr>
      </w:pPr>
      <w:r w:rsidRPr="00943C4E">
        <w:rPr>
          <w:rFonts w:eastAsia="Times New Roman" w:cs="Times New Roman"/>
        </w:rPr>
        <w:t xml:space="preserve">Score 22 ACT or 1020 SAT with a 2.7 high school GPA </w:t>
      </w:r>
    </w:p>
    <w:p w:rsidR="00943C4E" w:rsidRPr="00943C4E" w:rsidRDefault="00943C4E" w:rsidP="00943C4E">
      <w:pPr>
        <w:pStyle w:val="ListParagraph"/>
        <w:numPr>
          <w:ilvl w:val="0"/>
          <w:numId w:val="6"/>
        </w:numPr>
        <w:rPr>
          <w:rFonts w:eastAsia="Times New Roman" w:cs="Times New Roman"/>
        </w:rPr>
      </w:pPr>
      <w:r w:rsidRPr="00943C4E">
        <w:rPr>
          <w:rFonts w:eastAsia="Times New Roman" w:cs="Times New Roman"/>
        </w:rPr>
        <w:t>Graduate in the top 60% of their high school class with a 2.7 high school GPA and test score of 21 ACT or 980 SAT</w:t>
      </w:r>
    </w:p>
    <w:p w:rsidR="00943C4E" w:rsidRDefault="00943C4E" w:rsidP="00943C4E">
      <w:pPr>
        <w:rPr>
          <w:rFonts w:eastAsia="Times New Roman" w:cs="Times New Roman"/>
        </w:rPr>
      </w:pPr>
      <w:r w:rsidRPr="00943C4E">
        <w:rPr>
          <w:rFonts w:eastAsia="Times New Roman" w:cs="Times New Roman"/>
        </w:rPr>
        <w:t>Ohio articulation requirements including: </w:t>
      </w:r>
    </w:p>
    <w:p w:rsidR="00943C4E" w:rsidRPr="00943C4E" w:rsidRDefault="00943C4E" w:rsidP="00943C4E">
      <w:pPr>
        <w:pStyle w:val="ListParagraph"/>
        <w:numPr>
          <w:ilvl w:val="0"/>
          <w:numId w:val="7"/>
        </w:numPr>
        <w:rPr>
          <w:rFonts w:eastAsia="Times New Roman" w:cs="Times New Roman"/>
        </w:rPr>
      </w:pPr>
      <w:r w:rsidRPr="00943C4E">
        <w:rPr>
          <w:rFonts w:eastAsia="Times New Roman" w:cs="Times New Roman"/>
        </w:rPr>
        <w:t xml:space="preserve">College-preparatory English (4 units) </w:t>
      </w:r>
    </w:p>
    <w:p w:rsidR="00943C4E" w:rsidRPr="00943C4E" w:rsidRDefault="00943C4E" w:rsidP="00943C4E">
      <w:pPr>
        <w:pStyle w:val="ListParagraph"/>
        <w:numPr>
          <w:ilvl w:val="0"/>
          <w:numId w:val="7"/>
        </w:numPr>
        <w:rPr>
          <w:rFonts w:eastAsia="Times New Roman" w:cs="Times New Roman"/>
        </w:rPr>
      </w:pPr>
      <w:r w:rsidRPr="00943C4E">
        <w:rPr>
          <w:rFonts w:eastAsia="Times New Roman" w:cs="Times New Roman"/>
        </w:rPr>
        <w:t xml:space="preserve">College-preparatory Math (3 units) </w:t>
      </w:r>
    </w:p>
    <w:p w:rsidR="00943C4E" w:rsidRPr="00943C4E" w:rsidRDefault="00943C4E" w:rsidP="00943C4E">
      <w:pPr>
        <w:pStyle w:val="ListParagraph"/>
        <w:numPr>
          <w:ilvl w:val="0"/>
          <w:numId w:val="7"/>
        </w:numPr>
        <w:rPr>
          <w:rFonts w:eastAsia="Times New Roman" w:cs="Times New Roman"/>
        </w:rPr>
      </w:pPr>
      <w:r w:rsidRPr="00943C4E">
        <w:rPr>
          <w:rFonts w:eastAsia="Times New Roman" w:cs="Times New Roman"/>
        </w:rPr>
        <w:t xml:space="preserve">Science (2 units) </w:t>
      </w:r>
    </w:p>
    <w:p w:rsidR="00943C4E" w:rsidRPr="00943C4E" w:rsidRDefault="00943C4E" w:rsidP="00943C4E">
      <w:pPr>
        <w:pStyle w:val="ListParagraph"/>
        <w:numPr>
          <w:ilvl w:val="0"/>
          <w:numId w:val="7"/>
        </w:numPr>
        <w:rPr>
          <w:rFonts w:eastAsia="Times New Roman" w:cs="Times New Roman"/>
        </w:rPr>
      </w:pPr>
      <w:r w:rsidRPr="00943C4E">
        <w:rPr>
          <w:rFonts w:eastAsia="Times New Roman" w:cs="Times New Roman"/>
        </w:rPr>
        <w:t xml:space="preserve">Social Science (2 units) </w:t>
      </w:r>
    </w:p>
    <w:p w:rsidR="00943C4E" w:rsidRPr="00943C4E" w:rsidRDefault="00943C4E" w:rsidP="00943C4E">
      <w:pPr>
        <w:pStyle w:val="ListParagraph"/>
        <w:numPr>
          <w:ilvl w:val="0"/>
          <w:numId w:val="7"/>
        </w:numPr>
        <w:rPr>
          <w:rFonts w:eastAsia="Times New Roman" w:cs="Times New Roman"/>
        </w:rPr>
      </w:pPr>
      <w:r w:rsidRPr="00943C4E">
        <w:rPr>
          <w:rFonts w:eastAsia="Times New Roman" w:cs="Times New Roman"/>
        </w:rPr>
        <w:t xml:space="preserve">Foreign Language (2 units same language) </w:t>
      </w:r>
    </w:p>
    <w:p w:rsidR="00943C4E" w:rsidRPr="00943C4E" w:rsidRDefault="00943C4E" w:rsidP="00943C4E">
      <w:pPr>
        <w:pStyle w:val="ListParagraph"/>
        <w:numPr>
          <w:ilvl w:val="0"/>
          <w:numId w:val="7"/>
        </w:numPr>
        <w:rPr>
          <w:rFonts w:eastAsia="Times New Roman" w:cs="Times New Roman"/>
        </w:rPr>
      </w:pPr>
      <w:r w:rsidRPr="00943C4E">
        <w:rPr>
          <w:rFonts w:eastAsia="Times New Roman" w:cs="Times New Roman"/>
        </w:rPr>
        <w:t xml:space="preserve">Fine Arts (1 unit) </w:t>
      </w:r>
    </w:p>
    <w:p w:rsidR="00943C4E" w:rsidRDefault="00943C4E" w:rsidP="00943C4E">
      <w:pPr>
        <w:pStyle w:val="ListParagraph"/>
        <w:numPr>
          <w:ilvl w:val="0"/>
          <w:numId w:val="7"/>
        </w:numPr>
        <w:rPr>
          <w:rFonts w:eastAsia="Times New Roman" w:cs="Times New Roman"/>
        </w:rPr>
      </w:pPr>
      <w:r w:rsidRPr="00943C4E">
        <w:rPr>
          <w:rFonts w:eastAsia="Times New Roman" w:cs="Times New Roman"/>
        </w:rPr>
        <w:t>Additional units from above (2 units)</w:t>
      </w:r>
    </w:p>
    <w:p w:rsidR="00943C4E" w:rsidRDefault="00943C4E" w:rsidP="00943C4E">
      <w:pPr>
        <w:rPr>
          <w:rFonts w:eastAsia="Times New Roman" w:cs="Times New Roman"/>
        </w:rPr>
      </w:pPr>
    </w:p>
    <w:p w:rsidR="00943C4E" w:rsidRDefault="00943C4E" w:rsidP="00943C4E">
      <w:pPr>
        <w:rPr>
          <w:rFonts w:eastAsia="Times New Roman" w:cs="Times New Roman"/>
        </w:rPr>
      </w:pPr>
      <w:r>
        <w:rPr>
          <w:rFonts w:eastAsia="Times New Roman" w:cs="Times New Roman"/>
        </w:rPr>
        <w:t>The following table represents early benchmark evidence for the four undergraduate initial licenses:</w:t>
      </w:r>
    </w:p>
    <w:p w:rsidR="002579BE" w:rsidRDefault="002579BE" w:rsidP="00943C4E">
      <w:pPr>
        <w:rPr>
          <w:rFonts w:eastAsia="Times New Roman" w:cs="Times New Roman"/>
        </w:rPr>
      </w:pPr>
    </w:p>
    <w:tbl>
      <w:tblPr>
        <w:tblW w:w="9323" w:type="dxa"/>
        <w:tblInd w:w="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Look w:val="04A0" w:firstRow="1" w:lastRow="0" w:firstColumn="1" w:lastColumn="0" w:noHBand="0" w:noVBand="1"/>
      </w:tblPr>
      <w:tblGrid>
        <w:gridCol w:w="473"/>
        <w:gridCol w:w="2240"/>
        <w:gridCol w:w="540"/>
        <w:gridCol w:w="540"/>
        <w:gridCol w:w="630"/>
        <w:gridCol w:w="540"/>
        <w:gridCol w:w="540"/>
        <w:gridCol w:w="540"/>
        <w:gridCol w:w="540"/>
        <w:gridCol w:w="540"/>
        <w:gridCol w:w="630"/>
        <w:gridCol w:w="540"/>
        <w:gridCol w:w="515"/>
        <w:gridCol w:w="515"/>
      </w:tblGrid>
      <w:tr w:rsidR="002579BE" w:rsidRPr="002579BE" w:rsidTr="00310DC9">
        <w:trPr>
          <w:trHeight w:val="660"/>
        </w:trPr>
        <w:tc>
          <w:tcPr>
            <w:tcW w:w="9323" w:type="dxa"/>
            <w:gridSpan w:val="14"/>
            <w:shd w:val="solid" w:color="auto" w:fill="FFFFFF" w:themeFill="background1"/>
            <w:vAlign w:val="center"/>
            <w:hideMark/>
          </w:tcPr>
          <w:p w:rsidR="002579BE" w:rsidRPr="00D17765" w:rsidRDefault="002579BE" w:rsidP="00310DC9">
            <w:pPr>
              <w:jc w:val="center"/>
              <w:rPr>
                <w:rFonts w:ascii="Calibri" w:eastAsia="Times New Roman" w:hAnsi="Calibri" w:cs="Times New Roman"/>
                <w:b/>
                <w:bCs/>
                <w:color w:val="FFFFFF"/>
                <w:sz w:val="20"/>
                <w:szCs w:val="20"/>
              </w:rPr>
            </w:pPr>
            <w:r w:rsidRPr="00D17765">
              <w:rPr>
                <w:rFonts w:ascii="Calibri" w:eastAsia="Times New Roman" w:hAnsi="Calibri" w:cs="Times New Roman"/>
                <w:b/>
                <w:bCs/>
                <w:color w:val="FFFFFF"/>
                <w:sz w:val="20"/>
                <w:szCs w:val="20"/>
              </w:rPr>
              <w:t>Early Benchmark</w:t>
            </w:r>
            <w:r w:rsidR="00310DC9" w:rsidRPr="00D17765">
              <w:rPr>
                <w:rFonts w:ascii="Calibri" w:eastAsia="Times New Roman" w:hAnsi="Calibri" w:cs="Times New Roman"/>
                <w:b/>
                <w:bCs/>
                <w:color w:val="FFFFFF"/>
                <w:sz w:val="20"/>
                <w:szCs w:val="20"/>
              </w:rPr>
              <w:t>:  Admission</w:t>
            </w:r>
            <w:r w:rsidRPr="00D17765">
              <w:rPr>
                <w:rFonts w:ascii="Calibri" w:eastAsia="Times New Roman" w:hAnsi="Calibri" w:cs="Times New Roman"/>
                <w:b/>
                <w:bCs/>
                <w:color w:val="FFFFFF"/>
                <w:sz w:val="20"/>
                <w:szCs w:val="20"/>
              </w:rPr>
              <w:t xml:space="preserve"> to Undergraduate Education Major</w:t>
            </w:r>
          </w:p>
        </w:tc>
      </w:tr>
      <w:tr w:rsidR="002579BE" w:rsidRPr="002579BE" w:rsidTr="00310DC9">
        <w:trPr>
          <w:trHeight w:val="600"/>
        </w:trPr>
        <w:tc>
          <w:tcPr>
            <w:tcW w:w="2713" w:type="dxa"/>
            <w:gridSpan w:val="2"/>
            <w:vMerge w:val="restart"/>
            <w:shd w:val="clear" w:color="auto" w:fill="FFFFFF" w:themeFill="background1"/>
            <w:vAlign w:val="center"/>
            <w:hideMark/>
          </w:tcPr>
          <w:p w:rsidR="002579BE" w:rsidRPr="00D17765" w:rsidRDefault="002579BE" w:rsidP="002579BE">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Status</w:t>
            </w:r>
          </w:p>
        </w:tc>
        <w:tc>
          <w:tcPr>
            <w:tcW w:w="1710" w:type="dxa"/>
            <w:gridSpan w:val="3"/>
            <w:shd w:val="clear" w:color="auto" w:fill="FFFFFF" w:themeFill="background1"/>
            <w:vAlign w:val="center"/>
            <w:hideMark/>
          </w:tcPr>
          <w:p w:rsidR="002579BE" w:rsidRPr="00D17765" w:rsidRDefault="002579BE" w:rsidP="002579BE">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Early Childhood</w:t>
            </w:r>
          </w:p>
        </w:tc>
        <w:tc>
          <w:tcPr>
            <w:tcW w:w="1620" w:type="dxa"/>
            <w:gridSpan w:val="3"/>
            <w:shd w:val="clear" w:color="auto" w:fill="FFFFFF" w:themeFill="background1"/>
            <w:vAlign w:val="center"/>
            <w:hideMark/>
          </w:tcPr>
          <w:p w:rsidR="002579BE" w:rsidRPr="00D17765" w:rsidRDefault="002579BE" w:rsidP="002579BE">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Middle 4-9</w:t>
            </w:r>
          </w:p>
        </w:tc>
        <w:tc>
          <w:tcPr>
            <w:tcW w:w="1710" w:type="dxa"/>
            <w:gridSpan w:val="3"/>
            <w:shd w:val="clear" w:color="auto" w:fill="FFFFFF" w:themeFill="background1"/>
            <w:vAlign w:val="center"/>
            <w:hideMark/>
          </w:tcPr>
          <w:p w:rsidR="002579BE" w:rsidRPr="00D17765" w:rsidRDefault="002579BE" w:rsidP="002579BE">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Secondary 7-12</w:t>
            </w:r>
          </w:p>
        </w:tc>
        <w:tc>
          <w:tcPr>
            <w:tcW w:w="1570" w:type="dxa"/>
            <w:gridSpan w:val="3"/>
            <w:shd w:val="clear" w:color="auto" w:fill="FFFFFF" w:themeFill="background1"/>
            <w:vAlign w:val="center"/>
            <w:hideMark/>
          </w:tcPr>
          <w:p w:rsidR="002579BE" w:rsidRPr="00D17765" w:rsidRDefault="002579BE" w:rsidP="002579BE">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Special Ed. K-12</w:t>
            </w:r>
          </w:p>
        </w:tc>
      </w:tr>
      <w:tr w:rsidR="002579BE" w:rsidRPr="002579BE" w:rsidTr="00310DC9">
        <w:trPr>
          <w:trHeight w:val="255"/>
        </w:trPr>
        <w:tc>
          <w:tcPr>
            <w:tcW w:w="2713" w:type="dxa"/>
            <w:gridSpan w:val="2"/>
            <w:vMerge/>
            <w:shd w:val="clear" w:color="auto" w:fill="FFFFFF" w:themeFill="background1"/>
            <w:vAlign w:val="center"/>
            <w:hideMark/>
          </w:tcPr>
          <w:p w:rsidR="002579BE" w:rsidRPr="00D17765" w:rsidRDefault="002579BE" w:rsidP="002579BE">
            <w:pP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08a</w:t>
            </w:r>
          </w:p>
        </w:tc>
        <w:tc>
          <w:tcPr>
            <w:tcW w:w="54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09a</w:t>
            </w:r>
          </w:p>
        </w:tc>
        <w:tc>
          <w:tcPr>
            <w:tcW w:w="63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10a</w:t>
            </w:r>
          </w:p>
        </w:tc>
        <w:tc>
          <w:tcPr>
            <w:tcW w:w="54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08a</w:t>
            </w:r>
          </w:p>
        </w:tc>
        <w:tc>
          <w:tcPr>
            <w:tcW w:w="54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09a</w:t>
            </w:r>
          </w:p>
        </w:tc>
        <w:tc>
          <w:tcPr>
            <w:tcW w:w="54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10a</w:t>
            </w:r>
          </w:p>
        </w:tc>
        <w:tc>
          <w:tcPr>
            <w:tcW w:w="54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08a</w:t>
            </w:r>
          </w:p>
        </w:tc>
        <w:tc>
          <w:tcPr>
            <w:tcW w:w="54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09a</w:t>
            </w:r>
          </w:p>
        </w:tc>
        <w:tc>
          <w:tcPr>
            <w:tcW w:w="63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10a</w:t>
            </w:r>
          </w:p>
        </w:tc>
        <w:tc>
          <w:tcPr>
            <w:tcW w:w="540"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08a</w:t>
            </w:r>
          </w:p>
        </w:tc>
        <w:tc>
          <w:tcPr>
            <w:tcW w:w="515"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09a</w:t>
            </w:r>
          </w:p>
        </w:tc>
        <w:tc>
          <w:tcPr>
            <w:tcW w:w="515" w:type="dxa"/>
            <w:shd w:val="clear" w:color="auto" w:fill="FFFFFF" w:themeFill="background1"/>
            <w:noWrap/>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10a</w:t>
            </w:r>
          </w:p>
        </w:tc>
      </w:tr>
      <w:tr w:rsidR="002579BE" w:rsidRPr="002579BE" w:rsidTr="00310DC9">
        <w:trPr>
          <w:trHeight w:val="255"/>
        </w:trPr>
        <w:tc>
          <w:tcPr>
            <w:tcW w:w="2713" w:type="dxa"/>
            <w:gridSpan w:val="2"/>
            <w:shd w:val="clear" w:color="auto" w:fill="FFFFFF" w:themeFill="background1"/>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Confirmed</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49</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169</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172</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24</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51</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53</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67</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68</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123</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14</w:t>
            </w: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64</w:t>
            </w: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35</w:t>
            </w:r>
          </w:p>
        </w:tc>
      </w:tr>
      <w:tr w:rsidR="002579BE" w:rsidRPr="002579BE" w:rsidTr="00310DC9">
        <w:trPr>
          <w:trHeight w:val="255"/>
        </w:trPr>
        <w:tc>
          <w:tcPr>
            <w:tcW w:w="473" w:type="dxa"/>
            <w:vMerge w:val="restart"/>
            <w:shd w:val="clear" w:color="auto" w:fill="FFFFFF" w:themeFill="background1"/>
            <w:noWrap/>
            <w:textDirection w:val="btLr"/>
            <w:vAlign w:val="center"/>
            <w:hideMark/>
          </w:tcPr>
          <w:p w:rsidR="002579BE" w:rsidRPr="00D17765" w:rsidRDefault="002579BE" w:rsidP="002579BE">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Denied</w:t>
            </w:r>
          </w:p>
        </w:tc>
        <w:tc>
          <w:tcPr>
            <w:tcW w:w="2240" w:type="dxa"/>
            <w:shd w:val="clear" w:color="auto" w:fill="FFFFFF" w:themeFill="background1"/>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Low ACT/SAT</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30</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111</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66</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11</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31</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7</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18</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58</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51</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w:t>
            </w: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14</w:t>
            </w:r>
          </w:p>
        </w:tc>
      </w:tr>
      <w:tr w:rsidR="002579BE" w:rsidRPr="002579BE" w:rsidTr="00310DC9">
        <w:trPr>
          <w:trHeight w:val="255"/>
        </w:trPr>
        <w:tc>
          <w:tcPr>
            <w:tcW w:w="473" w:type="dxa"/>
            <w:vMerge/>
            <w:shd w:val="clear" w:color="auto" w:fill="FFFFFF" w:themeFill="background1"/>
            <w:vAlign w:val="center"/>
            <w:hideMark/>
          </w:tcPr>
          <w:p w:rsidR="002579BE" w:rsidRPr="00D17765" w:rsidRDefault="002579BE" w:rsidP="002579BE">
            <w:pPr>
              <w:rPr>
                <w:rFonts w:ascii="Calibri" w:eastAsia="Times New Roman" w:hAnsi="Calibri" w:cs="Times New Roman"/>
                <w:color w:val="000000"/>
                <w:sz w:val="20"/>
                <w:szCs w:val="20"/>
              </w:rPr>
            </w:pPr>
          </w:p>
        </w:tc>
        <w:tc>
          <w:tcPr>
            <w:tcW w:w="2240" w:type="dxa"/>
            <w:shd w:val="clear" w:color="auto" w:fill="FFFFFF" w:themeFill="background1"/>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Low GPA/Rank</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26</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11</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14</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11</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12</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4</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14</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7</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19</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6</w:t>
            </w: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7</w:t>
            </w:r>
          </w:p>
        </w:tc>
      </w:tr>
      <w:tr w:rsidR="002579BE" w:rsidRPr="002579BE" w:rsidTr="00310DC9">
        <w:trPr>
          <w:trHeight w:val="255"/>
        </w:trPr>
        <w:tc>
          <w:tcPr>
            <w:tcW w:w="473" w:type="dxa"/>
            <w:vMerge/>
            <w:shd w:val="clear" w:color="auto" w:fill="FFFFFF" w:themeFill="background1"/>
            <w:vAlign w:val="center"/>
            <w:hideMark/>
          </w:tcPr>
          <w:p w:rsidR="002579BE" w:rsidRPr="00D17765" w:rsidRDefault="002579BE" w:rsidP="002579BE">
            <w:pPr>
              <w:rPr>
                <w:rFonts w:ascii="Calibri" w:eastAsia="Times New Roman" w:hAnsi="Calibri" w:cs="Times New Roman"/>
                <w:color w:val="000000"/>
                <w:sz w:val="20"/>
                <w:szCs w:val="20"/>
              </w:rPr>
            </w:pPr>
          </w:p>
        </w:tc>
        <w:tc>
          <w:tcPr>
            <w:tcW w:w="2240" w:type="dxa"/>
            <w:shd w:val="clear" w:color="auto" w:fill="FFFFFF" w:themeFill="background1"/>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Refer 2 yr campus</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20</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8</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14</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r>
      <w:tr w:rsidR="002579BE" w:rsidRPr="002579BE" w:rsidTr="00310DC9">
        <w:trPr>
          <w:trHeight w:val="300"/>
        </w:trPr>
        <w:tc>
          <w:tcPr>
            <w:tcW w:w="473" w:type="dxa"/>
            <w:vMerge/>
            <w:shd w:val="clear" w:color="auto" w:fill="FFFFFF" w:themeFill="background1"/>
            <w:vAlign w:val="center"/>
            <w:hideMark/>
          </w:tcPr>
          <w:p w:rsidR="002579BE" w:rsidRPr="00D17765" w:rsidRDefault="002579BE" w:rsidP="002579BE">
            <w:pPr>
              <w:rPr>
                <w:rFonts w:ascii="Calibri" w:eastAsia="Times New Roman" w:hAnsi="Calibri" w:cs="Times New Roman"/>
                <w:color w:val="000000"/>
                <w:sz w:val="20"/>
                <w:szCs w:val="20"/>
              </w:rPr>
            </w:pPr>
          </w:p>
        </w:tc>
        <w:tc>
          <w:tcPr>
            <w:tcW w:w="2240" w:type="dxa"/>
            <w:shd w:val="clear" w:color="auto" w:fill="FFFFFF" w:themeFill="background1"/>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College GPA &lt; 2.0</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3</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w:t>
            </w:r>
          </w:p>
        </w:tc>
      </w:tr>
      <w:tr w:rsidR="002579BE" w:rsidRPr="002579BE" w:rsidTr="00310DC9">
        <w:trPr>
          <w:trHeight w:val="255"/>
        </w:trPr>
        <w:tc>
          <w:tcPr>
            <w:tcW w:w="473" w:type="dxa"/>
            <w:vMerge/>
            <w:shd w:val="clear" w:color="auto" w:fill="FFFFFF" w:themeFill="background1"/>
            <w:vAlign w:val="center"/>
            <w:hideMark/>
          </w:tcPr>
          <w:p w:rsidR="002579BE" w:rsidRPr="00D17765" w:rsidRDefault="002579BE" w:rsidP="002579BE">
            <w:pPr>
              <w:rPr>
                <w:rFonts w:ascii="Calibri" w:eastAsia="Times New Roman" w:hAnsi="Calibri" w:cs="Times New Roman"/>
                <w:color w:val="000000"/>
                <w:sz w:val="20"/>
                <w:szCs w:val="20"/>
              </w:rPr>
            </w:pPr>
          </w:p>
        </w:tc>
        <w:tc>
          <w:tcPr>
            <w:tcW w:w="2240" w:type="dxa"/>
            <w:shd w:val="clear" w:color="auto" w:fill="FFFFFF" w:themeFill="background1"/>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 xml:space="preserve">Low GPA </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18</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10</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13</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13</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4</w:t>
            </w: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w:t>
            </w:r>
          </w:p>
        </w:tc>
      </w:tr>
      <w:tr w:rsidR="002579BE" w:rsidRPr="002579BE" w:rsidTr="00310DC9">
        <w:trPr>
          <w:trHeight w:val="255"/>
        </w:trPr>
        <w:tc>
          <w:tcPr>
            <w:tcW w:w="473" w:type="dxa"/>
            <w:vMerge/>
            <w:shd w:val="clear" w:color="auto" w:fill="FFFFFF" w:themeFill="background1"/>
            <w:vAlign w:val="center"/>
            <w:hideMark/>
          </w:tcPr>
          <w:p w:rsidR="002579BE" w:rsidRPr="00D17765" w:rsidRDefault="002579BE" w:rsidP="002579BE">
            <w:pPr>
              <w:rPr>
                <w:rFonts w:ascii="Calibri" w:eastAsia="Times New Roman" w:hAnsi="Calibri" w:cs="Times New Roman"/>
                <w:color w:val="000000"/>
                <w:sz w:val="20"/>
                <w:szCs w:val="20"/>
              </w:rPr>
            </w:pPr>
          </w:p>
        </w:tc>
        <w:tc>
          <w:tcPr>
            <w:tcW w:w="2240" w:type="dxa"/>
            <w:shd w:val="clear" w:color="auto" w:fill="FFFFFF" w:themeFill="background1"/>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Preparation</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7</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r>
      <w:tr w:rsidR="002579BE" w:rsidRPr="002579BE" w:rsidTr="00310DC9">
        <w:trPr>
          <w:trHeight w:val="255"/>
        </w:trPr>
        <w:tc>
          <w:tcPr>
            <w:tcW w:w="473" w:type="dxa"/>
            <w:vMerge/>
            <w:shd w:val="clear" w:color="auto" w:fill="FFFFFF" w:themeFill="background1"/>
            <w:vAlign w:val="center"/>
            <w:hideMark/>
          </w:tcPr>
          <w:p w:rsidR="002579BE" w:rsidRPr="00D17765" w:rsidRDefault="002579BE" w:rsidP="002579BE">
            <w:pPr>
              <w:rPr>
                <w:rFonts w:ascii="Calibri" w:eastAsia="Times New Roman" w:hAnsi="Calibri" w:cs="Times New Roman"/>
                <w:color w:val="000000"/>
                <w:sz w:val="20"/>
                <w:szCs w:val="20"/>
              </w:rPr>
            </w:pPr>
          </w:p>
        </w:tc>
        <w:tc>
          <w:tcPr>
            <w:tcW w:w="2240" w:type="dxa"/>
            <w:shd w:val="clear" w:color="auto" w:fill="FFFFFF" w:themeFill="background1"/>
            <w:vAlign w:val="bottom"/>
            <w:hideMark/>
          </w:tcPr>
          <w:p w:rsidR="002579BE" w:rsidRPr="00D17765" w:rsidRDefault="002579BE" w:rsidP="002579BE">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3 &gt; deficiencies</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w:t>
            </w: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w:t>
            </w:r>
          </w:p>
        </w:tc>
        <w:tc>
          <w:tcPr>
            <w:tcW w:w="63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40"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c>
          <w:tcPr>
            <w:tcW w:w="515" w:type="dxa"/>
            <w:shd w:val="clear" w:color="auto" w:fill="FFFFFF" w:themeFill="background1"/>
            <w:noWrap/>
            <w:vAlign w:val="bottom"/>
            <w:hideMark/>
          </w:tcPr>
          <w:p w:rsidR="002579BE" w:rsidRPr="00D17765" w:rsidRDefault="002579BE" w:rsidP="00D17765">
            <w:pPr>
              <w:jc w:val="center"/>
              <w:rPr>
                <w:rFonts w:ascii="Calibri" w:eastAsia="Times New Roman" w:hAnsi="Calibri" w:cs="Times New Roman"/>
                <w:color w:val="000000"/>
                <w:sz w:val="20"/>
                <w:szCs w:val="20"/>
              </w:rPr>
            </w:pPr>
          </w:p>
        </w:tc>
      </w:tr>
    </w:tbl>
    <w:p w:rsidR="002579BE" w:rsidRDefault="002579BE" w:rsidP="00943C4E">
      <w:pPr>
        <w:rPr>
          <w:rFonts w:eastAsia="Times New Roman" w:cs="Times New Roman"/>
        </w:rPr>
      </w:pPr>
    </w:p>
    <w:p w:rsidR="00A94322" w:rsidRPr="008A2BA3" w:rsidRDefault="00A94322" w:rsidP="008A2BA3">
      <w:pPr>
        <w:rPr>
          <w:rFonts w:eastAsia="Times New Roman" w:cs="Times New Roman"/>
          <w:i/>
        </w:rPr>
      </w:pPr>
      <w:r w:rsidRPr="00A94322">
        <w:rPr>
          <w:rFonts w:eastAsia="Times New Roman" w:cs="Times New Roman"/>
          <w:i/>
        </w:rPr>
        <w:t>Professional Education Benchmarks</w:t>
      </w:r>
      <w:r w:rsidR="000A21C2">
        <w:rPr>
          <w:rFonts w:eastAsia="Times New Roman" w:cs="Times New Roman"/>
          <w:i/>
        </w:rPr>
        <w:t>: Admission to Cohort</w:t>
      </w:r>
      <w:r w:rsidR="008A2BA3">
        <w:rPr>
          <w:rFonts w:eastAsia="Times New Roman" w:cs="Times New Roman"/>
          <w:i/>
        </w:rPr>
        <w:t xml:space="preserve">  </w:t>
      </w:r>
      <w:r>
        <w:rPr>
          <w:rFonts w:eastAsia="Times New Roman" w:cs="Times New Roman"/>
        </w:rPr>
        <w:t>Following admission, a</w:t>
      </w:r>
      <w:r w:rsidR="00943C4E" w:rsidRPr="00943C4E">
        <w:rPr>
          <w:rFonts w:eastAsia="Times New Roman" w:cs="Times New Roman"/>
        </w:rPr>
        <w:t xml:space="preserve">dvancement in the </w:t>
      </w:r>
      <w:r>
        <w:rPr>
          <w:rFonts w:eastAsia="Times New Roman" w:cs="Times New Roman"/>
        </w:rPr>
        <w:t xml:space="preserve">initial licensure undergraduate </w:t>
      </w:r>
      <w:r w:rsidR="00943C4E" w:rsidRPr="00943C4E">
        <w:rPr>
          <w:rFonts w:eastAsia="Times New Roman" w:cs="Times New Roman"/>
        </w:rPr>
        <w:t>program</w:t>
      </w:r>
      <w:r>
        <w:rPr>
          <w:rFonts w:eastAsia="Times New Roman" w:cs="Times New Roman"/>
        </w:rPr>
        <w:t>s</w:t>
      </w:r>
      <w:r w:rsidR="00943C4E" w:rsidRPr="00943C4E">
        <w:rPr>
          <w:rFonts w:eastAsia="Times New Roman" w:cs="Times New Roman"/>
        </w:rPr>
        <w:t xml:space="preserve"> consists of a three-step process. The </w:t>
      </w:r>
      <w:r>
        <w:rPr>
          <w:rFonts w:eastAsia="Times New Roman" w:cs="Times New Roman"/>
        </w:rPr>
        <w:t>first</w:t>
      </w:r>
      <w:r w:rsidR="00943C4E" w:rsidRPr="00943C4E">
        <w:rPr>
          <w:rFonts w:eastAsia="Times New Roman" w:cs="Times New Roman"/>
        </w:rPr>
        <w:t xml:space="preserve"> step involves admission into the professional cohort, which occurs during the second year (i.e., sophomore status or its equivalent). During year two, education students who meet requirements for advancing in the program must attend a mandatory information meeting during fall quarter and in early winter submit a completed application for admission to the special education cohort, which begins the following fall quarter. Enrollment is limited; admission is competitive.</w:t>
      </w:r>
    </w:p>
    <w:p w:rsidR="00A94322" w:rsidRDefault="00A94322" w:rsidP="00943C4E">
      <w:pPr>
        <w:spacing w:before="100" w:beforeAutospacing="1" w:after="100" w:afterAutospacing="1"/>
        <w:rPr>
          <w:rFonts w:eastAsia="Times New Roman" w:cs="Times New Roman"/>
        </w:rPr>
      </w:pPr>
    </w:p>
    <w:p w:rsidR="00C0392E" w:rsidRDefault="00A94322" w:rsidP="00943C4E">
      <w:pPr>
        <w:spacing w:before="100" w:beforeAutospacing="1" w:after="100" w:afterAutospacing="1"/>
        <w:rPr>
          <w:rFonts w:eastAsia="Times New Roman" w:cs="Times New Roman"/>
        </w:rPr>
      </w:pPr>
      <w:r>
        <w:rPr>
          <w:rFonts w:eastAsia="Times New Roman" w:cs="Times New Roman"/>
        </w:rPr>
        <w:lastRenderedPageBreak/>
        <w:t>Standards for admission to the professional cohort are:</w:t>
      </w:r>
    </w:p>
    <w:p w:rsidR="00C0392E" w:rsidRPr="008A2BA3" w:rsidRDefault="00C0392E" w:rsidP="008A2BA3">
      <w:pPr>
        <w:pStyle w:val="ListParagraph"/>
        <w:numPr>
          <w:ilvl w:val="0"/>
          <w:numId w:val="8"/>
        </w:numPr>
        <w:autoSpaceDE w:val="0"/>
        <w:autoSpaceDN w:val="0"/>
        <w:adjustRightInd w:val="0"/>
        <w:rPr>
          <w:rFonts w:cs="MyriadPro-Regular"/>
          <w:color w:val="231F20"/>
        </w:rPr>
      </w:pPr>
      <w:r w:rsidRPr="008A2BA3">
        <w:rPr>
          <w:rFonts w:cs="MyriadPro-Regular"/>
          <w:color w:val="231F20"/>
        </w:rPr>
        <w:t>Minimum grade point average  (early childhood — Minimum 2.8 overall GPA; Middle childhood — Minimum 2.6 in content, 2.8 cumulative GPA;  Secondary education — Minimum 2.5 in content, 2.8</w:t>
      </w:r>
    </w:p>
    <w:p w:rsidR="00C0392E" w:rsidRPr="008A2BA3" w:rsidRDefault="000A21C2" w:rsidP="008A2BA3">
      <w:pPr>
        <w:pStyle w:val="ListParagraph"/>
        <w:numPr>
          <w:ilvl w:val="0"/>
          <w:numId w:val="8"/>
        </w:numPr>
        <w:autoSpaceDE w:val="0"/>
        <w:autoSpaceDN w:val="0"/>
        <w:adjustRightInd w:val="0"/>
        <w:rPr>
          <w:rFonts w:cs="MyriadPro-Regular"/>
          <w:color w:val="231F20"/>
        </w:rPr>
      </w:pPr>
      <w:r w:rsidRPr="008A2BA3">
        <w:rPr>
          <w:rFonts w:cs="MyriadPro-Regular"/>
          <w:color w:val="231F20"/>
        </w:rPr>
        <w:t>Cumulative</w:t>
      </w:r>
      <w:r w:rsidR="00C0392E" w:rsidRPr="008A2BA3">
        <w:rPr>
          <w:rFonts w:cs="MyriadPro-Regular"/>
          <w:color w:val="231F20"/>
        </w:rPr>
        <w:t xml:space="preserve"> GPA; Special education — Minimum 2.7 cumulative GPA, 2.5 content GPA.)</w:t>
      </w:r>
    </w:p>
    <w:p w:rsidR="00C0392E" w:rsidRPr="008A2BA3" w:rsidRDefault="00C0392E" w:rsidP="008A2BA3">
      <w:pPr>
        <w:pStyle w:val="ListParagraph"/>
        <w:numPr>
          <w:ilvl w:val="0"/>
          <w:numId w:val="8"/>
        </w:numPr>
        <w:autoSpaceDE w:val="0"/>
        <w:autoSpaceDN w:val="0"/>
        <w:adjustRightInd w:val="0"/>
        <w:rPr>
          <w:rFonts w:cs="MyriadPro-Regular"/>
          <w:color w:val="231F20"/>
        </w:rPr>
      </w:pPr>
      <w:r w:rsidRPr="008A2BA3">
        <w:rPr>
          <w:rFonts w:cs="MyriadPro-Regular"/>
          <w:color w:val="231F20"/>
        </w:rPr>
        <w:t xml:space="preserve">The Pre-Professional Skills Test (PPST) or PRAXIS I, designed to provide information about </w:t>
      </w:r>
      <w:r w:rsidR="000A21C2" w:rsidRPr="008A2BA3">
        <w:rPr>
          <w:rFonts w:cs="MyriadPro-Regular"/>
          <w:color w:val="231F20"/>
        </w:rPr>
        <w:t>basic proficiency</w:t>
      </w:r>
      <w:r w:rsidRPr="008A2BA3">
        <w:rPr>
          <w:rFonts w:cs="MyriadPro-Regular"/>
          <w:color w:val="231F20"/>
        </w:rPr>
        <w:t xml:space="preserve"> in communication and computational skills, is required of all incoming students who </w:t>
      </w:r>
      <w:r w:rsidR="000A21C2" w:rsidRPr="008A2BA3">
        <w:rPr>
          <w:rFonts w:cs="MyriadPro-Regular"/>
          <w:color w:val="231F20"/>
        </w:rPr>
        <w:t>have not</w:t>
      </w:r>
      <w:r w:rsidRPr="008A2BA3">
        <w:rPr>
          <w:rFonts w:cs="MyriadPro-Regular"/>
          <w:color w:val="231F20"/>
        </w:rPr>
        <w:t xml:space="preserve"> achieved an ACT composite of 22 or better or a total SAT score of at least 1000. The </w:t>
      </w:r>
      <w:r w:rsidR="000A21C2" w:rsidRPr="008A2BA3">
        <w:rPr>
          <w:rFonts w:cs="MyriadPro-Regular"/>
          <w:color w:val="231F20"/>
        </w:rPr>
        <w:t>minimum passing</w:t>
      </w:r>
      <w:r w:rsidRPr="008A2BA3">
        <w:rPr>
          <w:rFonts w:cs="MyriadPro-Regular"/>
          <w:color w:val="231F20"/>
        </w:rPr>
        <w:t xml:space="preserve"> scores, effective fall quarter, 2008, for the PPST (PRAXIS I) are 173 in reading, 172 in mathematics and 172 in writing. These minimums are subject to change to satisfy state mandates.</w:t>
      </w:r>
    </w:p>
    <w:p w:rsidR="00C0392E" w:rsidRPr="008A2BA3" w:rsidRDefault="00C0392E" w:rsidP="008A2BA3">
      <w:pPr>
        <w:pStyle w:val="ListParagraph"/>
        <w:numPr>
          <w:ilvl w:val="0"/>
          <w:numId w:val="8"/>
        </w:numPr>
        <w:autoSpaceDE w:val="0"/>
        <w:autoSpaceDN w:val="0"/>
        <w:adjustRightInd w:val="0"/>
        <w:rPr>
          <w:rFonts w:cs="MyriadPro-Regular"/>
          <w:color w:val="231F20"/>
        </w:rPr>
      </w:pPr>
      <w:r w:rsidRPr="008A2BA3">
        <w:rPr>
          <w:rFonts w:cs="MyriadPro-Regular"/>
          <w:color w:val="231F20"/>
        </w:rPr>
        <w:t>Majors have generally completed 60 hours of course work at cohort application time.</w:t>
      </w:r>
    </w:p>
    <w:p w:rsidR="00C0392E" w:rsidRPr="008A2BA3" w:rsidRDefault="00C0392E" w:rsidP="008A2BA3">
      <w:pPr>
        <w:pStyle w:val="ListParagraph"/>
        <w:numPr>
          <w:ilvl w:val="0"/>
          <w:numId w:val="8"/>
        </w:numPr>
        <w:autoSpaceDE w:val="0"/>
        <w:autoSpaceDN w:val="0"/>
        <w:adjustRightInd w:val="0"/>
        <w:rPr>
          <w:rFonts w:cs="MyriadPro-Regular"/>
          <w:color w:val="231F20"/>
        </w:rPr>
      </w:pPr>
      <w:r w:rsidRPr="008A2BA3">
        <w:rPr>
          <w:rFonts w:cs="MyriadPro-Regular"/>
          <w:color w:val="231F20"/>
        </w:rPr>
        <w:t>All candidates are required to sign an affidavit that they have not pled guilty to, or been convicted of, any misdemeanor (other than traffic offenses), any felony, any violation of Section 2907.04 (corruption  of a minor), or Section 2907.06 (sexual imposition), or Division (a) or (c) of Section 2907.07  (importuning) of the Ohio Revised Code, any offense, or drug abuse offense that is not a minor misdemeanor, or any substantively comparable ordinance of a municipal corporation or of another state. Any student who fails to meet this requirement may be denied admission to a licensure program.</w:t>
      </w:r>
    </w:p>
    <w:p w:rsidR="00A94322" w:rsidRDefault="000A21C2" w:rsidP="00943C4E">
      <w:pPr>
        <w:spacing w:before="100" w:beforeAutospacing="1" w:after="100" w:afterAutospacing="1"/>
        <w:rPr>
          <w:rFonts w:eastAsia="Times New Roman" w:cs="Times New Roman"/>
        </w:rPr>
      </w:pPr>
      <w:r w:rsidRPr="00A94322">
        <w:rPr>
          <w:rFonts w:eastAsia="Times New Roman" w:cs="Times New Roman"/>
          <w:i/>
        </w:rPr>
        <w:t>Professional Education Benchmarks</w:t>
      </w:r>
      <w:r>
        <w:rPr>
          <w:rFonts w:eastAsia="Times New Roman" w:cs="Times New Roman"/>
          <w:i/>
        </w:rPr>
        <w:t xml:space="preserve">:  Admission to Internship  </w:t>
      </w:r>
      <w:r w:rsidR="00943C4E" w:rsidRPr="00943C4E">
        <w:rPr>
          <w:rFonts w:eastAsia="Times New Roman" w:cs="Times New Roman"/>
        </w:rPr>
        <w:t xml:space="preserve">Once admitted into the cohort, students take their professional education courses. </w:t>
      </w:r>
      <w:r w:rsidR="008A2BA3">
        <w:rPr>
          <w:rFonts w:eastAsia="Times New Roman" w:cs="Times New Roman"/>
        </w:rPr>
        <w:t xml:space="preserve">Candidates must provide a BCI report prior to entering a practicum.  </w:t>
      </w:r>
      <w:r w:rsidR="00943C4E" w:rsidRPr="00943C4E">
        <w:rPr>
          <w:rFonts w:eastAsia="Times New Roman" w:cs="Times New Roman"/>
        </w:rPr>
        <w:t xml:space="preserve">During the third year, students </w:t>
      </w:r>
      <w:r w:rsidR="00A94322">
        <w:rPr>
          <w:rFonts w:eastAsia="Times New Roman" w:cs="Times New Roman"/>
        </w:rPr>
        <w:t xml:space="preserve">also complete a practicum. The second </w:t>
      </w:r>
      <w:r w:rsidR="00943C4E" w:rsidRPr="00943C4E">
        <w:rPr>
          <w:rFonts w:eastAsia="Times New Roman" w:cs="Times New Roman"/>
        </w:rPr>
        <w:t>step of the admission process occurs during this year. During the fall quarter of the third year, students must attend a mandatory information meeting. In late winter, students must submit a completed application for admission to the internship that begins the following fall quarter.</w:t>
      </w:r>
      <w:r w:rsidR="008A2BA3">
        <w:rPr>
          <w:rFonts w:eastAsia="Times New Roman" w:cs="Times New Roman"/>
        </w:rPr>
        <w:t xml:space="preserve">  Candidates must maintain the minimum GPA of 2.8 and successfully complete all field experience to be considered for internship.</w:t>
      </w:r>
    </w:p>
    <w:p w:rsidR="000A21C2" w:rsidRDefault="000A21C2" w:rsidP="000A21C2">
      <w:pPr>
        <w:rPr>
          <w:rFonts w:eastAsia="Times New Roman" w:cs="Times New Roman"/>
        </w:rPr>
      </w:pPr>
      <w:r w:rsidRPr="00A94322">
        <w:rPr>
          <w:rFonts w:eastAsia="Times New Roman" w:cs="Times New Roman"/>
          <w:i/>
        </w:rPr>
        <w:t>Professional Education Benchmarks</w:t>
      </w:r>
      <w:r>
        <w:rPr>
          <w:rFonts w:eastAsia="Times New Roman" w:cs="Times New Roman"/>
          <w:i/>
        </w:rPr>
        <w:t xml:space="preserve">:  License Completer. </w:t>
      </w:r>
      <w:r>
        <w:rPr>
          <w:rFonts w:eastAsia="Times New Roman" w:cs="Times New Roman"/>
        </w:rPr>
        <w:t xml:space="preserve"> Undergraduates who are license completers must :</w:t>
      </w:r>
    </w:p>
    <w:p w:rsidR="000A21C2" w:rsidRPr="000A21C2" w:rsidRDefault="00943C4E" w:rsidP="000A21C2">
      <w:pPr>
        <w:pStyle w:val="ListParagraph"/>
        <w:numPr>
          <w:ilvl w:val="0"/>
          <w:numId w:val="9"/>
        </w:numPr>
        <w:rPr>
          <w:rFonts w:eastAsia="Times New Roman" w:cs="Times New Roman"/>
        </w:rPr>
      </w:pPr>
      <w:r w:rsidRPr="000A21C2">
        <w:rPr>
          <w:rFonts w:eastAsia="Times New Roman" w:cs="Times New Roman"/>
        </w:rPr>
        <w:t xml:space="preserve">Complete all required course work and program requirements </w:t>
      </w:r>
    </w:p>
    <w:p w:rsidR="00943C4E" w:rsidRPr="000A21C2" w:rsidRDefault="00943C4E" w:rsidP="000A21C2">
      <w:pPr>
        <w:pStyle w:val="ListParagraph"/>
        <w:numPr>
          <w:ilvl w:val="0"/>
          <w:numId w:val="9"/>
        </w:numPr>
        <w:rPr>
          <w:rFonts w:eastAsia="Times New Roman" w:cs="Times New Roman"/>
        </w:rPr>
      </w:pPr>
      <w:r w:rsidRPr="000A21C2">
        <w:rPr>
          <w:rFonts w:eastAsia="Times New Roman" w:cs="Times New Roman"/>
        </w:rPr>
        <w:t xml:space="preserve">Attain at least a 2.8 cumulative grade point average, with a 2.5 GPA in both content areas </w:t>
      </w:r>
    </w:p>
    <w:p w:rsidR="00943C4E" w:rsidRPr="000A21C2" w:rsidRDefault="00943C4E" w:rsidP="000A21C2">
      <w:pPr>
        <w:pStyle w:val="ListParagraph"/>
        <w:numPr>
          <w:ilvl w:val="0"/>
          <w:numId w:val="9"/>
        </w:numPr>
        <w:rPr>
          <w:rFonts w:eastAsia="Times New Roman" w:cs="Times New Roman"/>
        </w:rPr>
      </w:pPr>
      <w:r w:rsidRPr="000A21C2">
        <w:rPr>
          <w:rFonts w:eastAsia="Times New Roman" w:cs="Times New Roman"/>
        </w:rPr>
        <w:t xml:space="preserve">Be in good academic standing; that is, not on academic or disciplinary probation or suspension </w:t>
      </w:r>
    </w:p>
    <w:p w:rsidR="00943C4E" w:rsidRPr="000A21C2" w:rsidRDefault="00943C4E" w:rsidP="000A21C2">
      <w:pPr>
        <w:pStyle w:val="ListParagraph"/>
        <w:numPr>
          <w:ilvl w:val="0"/>
          <w:numId w:val="9"/>
        </w:numPr>
        <w:rPr>
          <w:rFonts w:eastAsia="Times New Roman" w:cs="Times New Roman"/>
        </w:rPr>
      </w:pPr>
      <w:r w:rsidRPr="000A21C2">
        <w:rPr>
          <w:rFonts w:eastAsia="Times New Roman" w:cs="Times New Roman"/>
        </w:rPr>
        <w:t xml:space="preserve">Meet the college's residency requirement of 45 credit hours </w:t>
      </w:r>
    </w:p>
    <w:p w:rsidR="00943C4E" w:rsidRPr="000A21C2" w:rsidRDefault="00943C4E" w:rsidP="000A21C2">
      <w:pPr>
        <w:pStyle w:val="ListParagraph"/>
        <w:numPr>
          <w:ilvl w:val="0"/>
          <w:numId w:val="9"/>
        </w:numPr>
        <w:rPr>
          <w:rFonts w:eastAsia="Times New Roman" w:cs="Times New Roman"/>
        </w:rPr>
      </w:pPr>
      <w:r w:rsidRPr="000A21C2">
        <w:rPr>
          <w:rFonts w:eastAsia="Times New Roman" w:cs="Times New Roman"/>
        </w:rPr>
        <w:t>File formal application for the degree by the posted quarter of graduation deadline</w:t>
      </w:r>
    </w:p>
    <w:p w:rsidR="000A21C2" w:rsidRPr="000A21C2" w:rsidRDefault="000A21C2" w:rsidP="000A21C2">
      <w:pPr>
        <w:pStyle w:val="ListParagraph"/>
        <w:numPr>
          <w:ilvl w:val="0"/>
          <w:numId w:val="9"/>
        </w:numPr>
        <w:rPr>
          <w:rFonts w:eastAsia="Times New Roman" w:cs="Times New Roman"/>
        </w:rPr>
      </w:pPr>
      <w:r w:rsidRPr="000A21C2">
        <w:rPr>
          <w:rFonts w:eastAsia="Times New Roman" w:cs="Times New Roman"/>
        </w:rPr>
        <w:t>Submit passing scores on required Praxis II licensure tests</w:t>
      </w:r>
    </w:p>
    <w:p w:rsidR="000A21C2" w:rsidRDefault="000A21C2" w:rsidP="000A21C2">
      <w:pPr>
        <w:pStyle w:val="ListParagraph"/>
        <w:numPr>
          <w:ilvl w:val="0"/>
          <w:numId w:val="9"/>
        </w:numPr>
        <w:rPr>
          <w:rFonts w:eastAsia="Times New Roman" w:cs="Times New Roman"/>
        </w:rPr>
      </w:pPr>
      <w:r w:rsidRPr="000A21C2">
        <w:rPr>
          <w:rFonts w:eastAsia="Times New Roman" w:cs="Times New Roman"/>
        </w:rPr>
        <w:t xml:space="preserve">Be recommended by the program. </w:t>
      </w:r>
    </w:p>
    <w:p w:rsidR="000A21C2" w:rsidRDefault="000A21C2" w:rsidP="000A21C2">
      <w:pPr>
        <w:rPr>
          <w:rFonts w:eastAsia="Times New Roman" w:cs="Times New Roman"/>
        </w:rPr>
      </w:pPr>
    </w:p>
    <w:p w:rsidR="000A21C2" w:rsidRDefault="000A21C2" w:rsidP="000A21C2">
      <w:pPr>
        <w:rPr>
          <w:rFonts w:eastAsia="Times New Roman" w:cs="Times New Roman"/>
        </w:rPr>
      </w:pPr>
      <w:r>
        <w:rPr>
          <w:rFonts w:eastAsia="Times New Roman" w:cs="Times New Roman"/>
        </w:rPr>
        <w:t>Data related to these benchmarks are presented in this table:</w:t>
      </w:r>
    </w:p>
    <w:p w:rsidR="00E96389" w:rsidRDefault="00E96389">
      <w:pPr>
        <w:rPr>
          <w:rFonts w:eastAsia="Times New Roman" w:cs="Times New Roman"/>
        </w:rPr>
      </w:pPr>
      <w:r>
        <w:rPr>
          <w:rFonts w:eastAsia="Times New Roman" w:cs="Times New Roman"/>
        </w:rPr>
        <w:br w:type="page"/>
      </w:r>
    </w:p>
    <w:p w:rsidR="00E96389" w:rsidRDefault="00E96389" w:rsidP="000A21C2">
      <w:pPr>
        <w:rPr>
          <w:rFonts w:eastAsia="Times New Roman" w:cs="Times New Roman"/>
        </w:rPr>
      </w:pPr>
    </w:p>
    <w:tbl>
      <w:tblPr>
        <w:tblW w:w="10278" w:type="dxa"/>
        <w:tblInd w:w="-702" w:type="dxa"/>
        <w:tblLayout w:type="fixed"/>
        <w:tblLook w:val="04A0" w:firstRow="1" w:lastRow="0" w:firstColumn="1" w:lastColumn="0" w:noHBand="0" w:noVBand="1"/>
      </w:tblPr>
      <w:tblGrid>
        <w:gridCol w:w="859"/>
        <w:gridCol w:w="35"/>
        <w:gridCol w:w="446"/>
        <w:gridCol w:w="446"/>
        <w:gridCol w:w="446"/>
        <w:gridCol w:w="447"/>
        <w:gridCol w:w="447"/>
        <w:gridCol w:w="447"/>
        <w:gridCol w:w="447"/>
        <w:gridCol w:w="447"/>
        <w:gridCol w:w="447"/>
        <w:gridCol w:w="447"/>
        <w:gridCol w:w="447"/>
        <w:gridCol w:w="447"/>
        <w:gridCol w:w="447"/>
        <w:gridCol w:w="447"/>
        <w:gridCol w:w="447"/>
        <w:gridCol w:w="447"/>
        <w:gridCol w:w="447"/>
        <w:gridCol w:w="447"/>
        <w:gridCol w:w="447"/>
        <w:gridCol w:w="447"/>
        <w:gridCol w:w="447"/>
      </w:tblGrid>
      <w:tr w:rsidR="00E96389" w:rsidRPr="00E96389" w:rsidTr="000A2B43">
        <w:trPr>
          <w:trHeight w:val="690"/>
        </w:trPr>
        <w:tc>
          <w:tcPr>
            <w:tcW w:w="10278" w:type="dxa"/>
            <w:gridSpan w:val="23"/>
            <w:tcBorders>
              <w:top w:val="single" w:sz="4" w:space="0" w:color="auto"/>
              <w:left w:val="single" w:sz="4" w:space="0" w:color="auto"/>
              <w:bottom w:val="single" w:sz="4" w:space="0" w:color="auto"/>
              <w:right w:val="single" w:sz="4" w:space="0" w:color="auto"/>
            </w:tcBorders>
            <w:shd w:val="clear" w:color="000000" w:fill="000000"/>
            <w:vAlign w:val="center"/>
            <w:hideMark/>
          </w:tcPr>
          <w:p w:rsidR="00E96389" w:rsidRPr="00E96389" w:rsidRDefault="00E96389" w:rsidP="00E96389">
            <w:pPr>
              <w:jc w:val="center"/>
              <w:rPr>
                <w:rFonts w:ascii="Calibri" w:eastAsia="Times New Roman" w:hAnsi="Calibri" w:cs="Times New Roman"/>
                <w:b/>
                <w:bCs/>
                <w:color w:val="FFFFFF"/>
                <w:sz w:val="16"/>
                <w:szCs w:val="16"/>
              </w:rPr>
            </w:pPr>
            <w:r w:rsidRPr="00E96389">
              <w:rPr>
                <w:rFonts w:ascii="Calibri" w:eastAsia="Times New Roman" w:hAnsi="Calibri" w:cs="Times New Roman"/>
                <w:b/>
                <w:bCs/>
                <w:color w:val="FFFFFF"/>
                <w:sz w:val="16"/>
                <w:szCs w:val="16"/>
              </w:rPr>
              <w:t>Initial Benchmark:  Admission to Professional Education  - Licensure Programs</w:t>
            </w:r>
          </w:p>
        </w:tc>
      </w:tr>
      <w:tr w:rsidR="000A2B43" w:rsidRPr="00E96389" w:rsidTr="000A2B43">
        <w:trPr>
          <w:trHeight w:val="585"/>
        </w:trPr>
        <w:tc>
          <w:tcPr>
            <w:tcW w:w="8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Cohort</w:t>
            </w:r>
          </w:p>
        </w:tc>
        <w:tc>
          <w:tcPr>
            <w:tcW w:w="1338"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Early Childhood</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Middle 4-9</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Language Arts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Mathematics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Science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Social Studies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Special Education k-12</w:t>
            </w:r>
          </w:p>
        </w:tc>
      </w:tr>
      <w:tr w:rsidR="00E96389" w:rsidRPr="00E96389" w:rsidTr="000A2B43">
        <w:trPr>
          <w:trHeight w:val="255"/>
        </w:trPr>
        <w:tc>
          <w:tcPr>
            <w:tcW w:w="894" w:type="dxa"/>
            <w:gridSpan w:val="2"/>
            <w:vMerge/>
            <w:tcBorders>
              <w:top w:val="single" w:sz="4" w:space="0" w:color="auto"/>
              <w:left w:val="single" w:sz="4" w:space="0" w:color="auto"/>
              <w:bottom w:val="single" w:sz="4" w:space="0" w:color="auto"/>
              <w:right w:val="single" w:sz="4" w:space="0" w:color="auto"/>
            </w:tcBorders>
            <w:vAlign w:val="center"/>
            <w:hideMark/>
          </w:tcPr>
          <w:p w:rsidR="00E96389" w:rsidRPr="00E96389" w:rsidRDefault="00E96389" w:rsidP="00E96389">
            <w:pPr>
              <w:rPr>
                <w:rFonts w:ascii="Calibri" w:eastAsia="Times New Roman" w:hAnsi="Calibri" w:cs="Times New Roman"/>
                <w:color w:val="000000"/>
                <w:sz w:val="16"/>
                <w:szCs w:val="16"/>
              </w:rPr>
            </w:pP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r>
      <w:tr w:rsidR="00E96389" w:rsidRPr="00E96389" w:rsidTr="000A2B43">
        <w:trPr>
          <w:trHeight w:val="255"/>
        </w:trPr>
        <w:tc>
          <w:tcPr>
            <w:tcW w:w="89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96389" w:rsidRPr="00E96389" w:rsidRDefault="00E96389" w:rsidP="00E96389">
            <w:pP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Applied</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75</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88</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71</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20</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11</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81</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93</w:t>
            </w:r>
          </w:p>
        </w:tc>
      </w:tr>
      <w:tr w:rsidR="00E96389" w:rsidRPr="00E96389" w:rsidTr="000A2B43">
        <w:trPr>
          <w:trHeight w:val="300"/>
        </w:trPr>
        <w:tc>
          <w:tcPr>
            <w:tcW w:w="89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96389" w:rsidRPr="00E96389" w:rsidRDefault="00E96389" w:rsidP="00E96389">
            <w:pP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 xml:space="preserve">Accepted </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75</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76</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50</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18</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11</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51</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87</w:t>
            </w:r>
          </w:p>
        </w:tc>
      </w:tr>
      <w:tr w:rsidR="00E96389" w:rsidRPr="00E96389" w:rsidTr="000A2B43">
        <w:trPr>
          <w:trHeight w:val="600"/>
        </w:trPr>
        <w:tc>
          <w:tcPr>
            <w:tcW w:w="10278" w:type="dxa"/>
            <w:gridSpan w:val="23"/>
            <w:tcBorders>
              <w:top w:val="single" w:sz="4" w:space="0" w:color="auto"/>
              <w:left w:val="single" w:sz="4" w:space="0" w:color="auto"/>
              <w:bottom w:val="single" w:sz="4" w:space="0" w:color="auto"/>
              <w:right w:val="single" w:sz="4" w:space="0" w:color="auto"/>
            </w:tcBorders>
            <w:shd w:val="clear" w:color="000000" w:fill="000000"/>
            <w:vAlign w:val="center"/>
            <w:hideMark/>
          </w:tcPr>
          <w:p w:rsidR="00E96389" w:rsidRPr="00E96389" w:rsidRDefault="00E96389" w:rsidP="00E96389">
            <w:pPr>
              <w:jc w:val="center"/>
              <w:rPr>
                <w:rFonts w:ascii="Calibri" w:eastAsia="Times New Roman" w:hAnsi="Calibri" w:cs="Times New Roman"/>
                <w:b/>
                <w:bCs/>
                <w:color w:val="FFFFFF"/>
                <w:sz w:val="16"/>
                <w:szCs w:val="16"/>
              </w:rPr>
            </w:pPr>
            <w:r w:rsidRPr="00E96389">
              <w:rPr>
                <w:rFonts w:ascii="Calibri" w:eastAsia="Times New Roman" w:hAnsi="Calibri" w:cs="Times New Roman"/>
                <w:b/>
                <w:bCs/>
                <w:color w:val="FFFFFF"/>
                <w:sz w:val="16"/>
                <w:szCs w:val="16"/>
              </w:rPr>
              <w:t xml:space="preserve"> Midpoint Benchmark:  Admission to Internship/Student Teaching  - Licensure Programs</w:t>
            </w:r>
          </w:p>
        </w:tc>
      </w:tr>
      <w:tr w:rsidR="000A2B43" w:rsidRPr="00E96389" w:rsidTr="000A2B43">
        <w:trPr>
          <w:trHeight w:val="540"/>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Internship</w:t>
            </w:r>
          </w:p>
        </w:tc>
        <w:tc>
          <w:tcPr>
            <w:tcW w:w="1373" w:type="dxa"/>
            <w:gridSpan w:val="4"/>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Early Childhood</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Middle 4-9</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Language Arts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Mathematics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Science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Social Studies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 xml:space="preserve">Special Education </w:t>
            </w:r>
          </w:p>
        </w:tc>
      </w:tr>
      <w:tr w:rsidR="00E96389" w:rsidRPr="00E96389" w:rsidTr="000A2B43">
        <w:trPr>
          <w:trHeight w:val="300"/>
        </w:trPr>
        <w:tc>
          <w:tcPr>
            <w:tcW w:w="859" w:type="dxa"/>
            <w:vMerge/>
            <w:tcBorders>
              <w:top w:val="single" w:sz="4" w:space="0" w:color="auto"/>
              <w:left w:val="single" w:sz="4" w:space="0" w:color="auto"/>
              <w:bottom w:val="single" w:sz="4" w:space="0" w:color="auto"/>
              <w:right w:val="single" w:sz="4" w:space="0" w:color="auto"/>
            </w:tcBorders>
            <w:vAlign w:val="center"/>
            <w:hideMark/>
          </w:tcPr>
          <w:p w:rsidR="00E96389" w:rsidRPr="00E96389" w:rsidRDefault="00E96389" w:rsidP="00E96389">
            <w:pPr>
              <w:rPr>
                <w:rFonts w:ascii="Calibri" w:eastAsia="Times New Roman" w:hAnsi="Calibri" w:cs="Times New Roman"/>
                <w:color w:val="000000"/>
                <w:sz w:val="16"/>
                <w:szCs w:val="16"/>
              </w:rPr>
            </w:pPr>
          </w:p>
        </w:tc>
        <w:tc>
          <w:tcPr>
            <w:tcW w:w="481" w:type="dxa"/>
            <w:gridSpan w:val="2"/>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r>
      <w:tr w:rsidR="00E96389" w:rsidRPr="00E96389" w:rsidTr="000A2B43">
        <w:trPr>
          <w:trHeight w:val="315"/>
        </w:trPr>
        <w:tc>
          <w:tcPr>
            <w:tcW w:w="85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96389" w:rsidRPr="00E96389" w:rsidRDefault="00E96389" w:rsidP="00E96389">
            <w:pP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Approved</w:t>
            </w:r>
          </w:p>
        </w:tc>
        <w:tc>
          <w:tcPr>
            <w:tcW w:w="481" w:type="dxa"/>
            <w:gridSpan w:val="2"/>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67</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71</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68</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50</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84</w:t>
            </w:r>
          </w:p>
        </w:tc>
      </w:tr>
      <w:tr w:rsidR="00E96389" w:rsidRPr="00E96389" w:rsidTr="000A2B43">
        <w:trPr>
          <w:trHeight w:val="300"/>
        </w:trPr>
        <w:tc>
          <w:tcPr>
            <w:tcW w:w="10278" w:type="dxa"/>
            <w:gridSpan w:val="23"/>
            <w:tcBorders>
              <w:top w:val="single" w:sz="4" w:space="0" w:color="auto"/>
              <w:left w:val="single" w:sz="4" w:space="0" w:color="auto"/>
              <w:bottom w:val="single" w:sz="4" w:space="0" w:color="auto"/>
              <w:right w:val="single" w:sz="4" w:space="0" w:color="auto"/>
            </w:tcBorders>
            <w:shd w:val="clear" w:color="000000" w:fill="000000"/>
            <w:vAlign w:val="center"/>
            <w:hideMark/>
          </w:tcPr>
          <w:p w:rsidR="00E96389" w:rsidRPr="00E96389" w:rsidRDefault="00E96389" w:rsidP="00E96389">
            <w:pPr>
              <w:jc w:val="center"/>
              <w:rPr>
                <w:rFonts w:ascii="Calibri" w:eastAsia="Times New Roman" w:hAnsi="Calibri" w:cs="Times New Roman"/>
                <w:b/>
                <w:bCs/>
                <w:color w:val="FFFFFF"/>
                <w:sz w:val="16"/>
                <w:szCs w:val="16"/>
              </w:rPr>
            </w:pPr>
            <w:r w:rsidRPr="00E96389">
              <w:rPr>
                <w:rFonts w:ascii="Calibri" w:eastAsia="Times New Roman" w:hAnsi="Calibri" w:cs="Times New Roman"/>
                <w:b/>
                <w:bCs/>
                <w:color w:val="FFFFFF"/>
                <w:sz w:val="16"/>
                <w:szCs w:val="16"/>
              </w:rPr>
              <w:t xml:space="preserve"> Program Completion:  Successful Student Teaching ; Must submit Teacher Performance Assessment  beginning 11a</w:t>
            </w:r>
          </w:p>
        </w:tc>
      </w:tr>
      <w:tr w:rsidR="000A2B43" w:rsidRPr="00E96389" w:rsidTr="000A2B43">
        <w:trPr>
          <w:trHeight w:val="525"/>
        </w:trPr>
        <w:tc>
          <w:tcPr>
            <w:tcW w:w="8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Inter</w:t>
            </w:r>
            <w:r w:rsidR="000A2B43" w:rsidRPr="000A2B43">
              <w:rPr>
                <w:rFonts w:ascii="Calibri" w:eastAsia="Times New Roman" w:hAnsi="Calibri" w:cs="Times New Roman"/>
                <w:color w:val="000000"/>
                <w:sz w:val="16"/>
                <w:szCs w:val="16"/>
              </w:rPr>
              <w:t>n</w:t>
            </w:r>
            <w:r w:rsidRPr="00E96389">
              <w:rPr>
                <w:rFonts w:ascii="Calibri" w:eastAsia="Times New Roman" w:hAnsi="Calibri" w:cs="Times New Roman"/>
                <w:color w:val="000000"/>
                <w:sz w:val="16"/>
                <w:szCs w:val="16"/>
              </w:rPr>
              <w:t>ship</w:t>
            </w:r>
          </w:p>
        </w:tc>
        <w:tc>
          <w:tcPr>
            <w:tcW w:w="1338"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Early Childhood</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Middle 4-9</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Language Arts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Mathematics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Science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Social Studies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Special Education k-12</w:t>
            </w:r>
          </w:p>
        </w:tc>
      </w:tr>
      <w:tr w:rsidR="00E96389" w:rsidRPr="00E96389" w:rsidTr="000A2B43">
        <w:trPr>
          <w:trHeight w:val="300"/>
        </w:trPr>
        <w:tc>
          <w:tcPr>
            <w:tcW w:w="894" w:type="dxa"/>
            <w:gridSpan w:val="2"/>
            <w:vMerge/>
            <w:tcBorders>
              <w:top w:val="single" w:sz="4" w:space="0" w:color="auto"/>
              <w:left w:val="single" w:sz="4" w:space="0" w:color="auto"/>
              <w:bottom w:val="single" w:sz="4" w:space="0" w:color="auto"/>
              <w:right w:val="single" w:sz="4" w:space="0" w:color="auto"/>
            </w:tcBorders>
            <w:vAlign w:val="center"/>
            <w:hideMark/>
          </w:tcPr>
          <w:p w:rsidR="00E96389" w:rsidRPr="00E96389" w:rsidRDefault="00E96389" w:rsidP="00E96389">
            <w:pPr>
              <w:rPr>
                <w:rFonts w:ascii="Calibri" w:eastAsia="Times New Roman" w:hAnsi="Calibri" w:cs="Times New Roman"/>
                <w:color w:val="000000"/>
                <w:sz w:val="16"/>
                <w:szCs w:val="16"/>
              </w:rPr>
            </w:pP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r>
      <w:tr w:rsidR="00E96389" w:rsidRPr="00E96389" w:rsidTr="000A2B43">
        <w:trPr>
          <w:trHeight w:val="285"/>
        </w:trPr>
        <w:tc>
          <w:tcPr>
            <w:tcW w:w="89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96389" w:rsidRPr="00E96389" w:rsidRDefault="00E96389" w:rsidP="00E96389">
            <w:pP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Successful</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66</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73</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48</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11</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7</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22</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84</w:t>
            </w:r>
          </w:p>
        </w:tc>
      </w:tr>
      <w:tr w:rsidR="00E96389" w:rsidRPr="00E96389" w:rsidTr="000A2B43">
        <w:trPr>
          <w:trHeight w:val="300"/>
        </w:trPr>
        <w:tc>
          <w:tcPr>
            <w:tcW w:w="10278" w:type="dxa"/>
            <w:gridSpan w:val="23"/>
            <w:tcBorders>
              <w:top w:val="single" w:sz="4" w:space="0" w:color="auto"/>
              <w:left w:val="single" w:sz="4" w:space="0" w:color="auto"/>
              <w:bottom w:val="single" w:sz="4" w:space="0" w:color="auto"/>
              <w:right w:val="single" w:sz="4" w:space="0" w:color="auto"/>
            </w:tcBorders>
            <w:shd w:val="clear" w:color="000000" w:fill="000000"/>
            <w:vAlign w:val="center"/>
            <w:hideMark/>
          </w:tcPr>
          <w:p w:rsidR="00E96389" w:rsidRPr="00E96389" w:rsidRDefault="00E96389" w:rsidP="00E96389">
            <w:pPr>
              <w:jc w:val="center"/>
              <w:rPr>
                <w:rFonts w:ascii="Calibri" w:eastAsia="Times New Roman" w:hAnsi="Calibri" w:cs="Times New Roman"/>
                <w:b/>
                <w:bCs/>
                <w:color w:val="FFFFFF"/>
                <w:sz w:val="16"/>
                <w:szCs w:val="16"/>
              </w:rPr>
            </w:pPr>
            <w:r w:rsidRPr="00E96389">
              <w:rPr>
                <w:rFonts w:ascii="Calibri" w:eastAsia="Times New Roman" w:hAnsi="Calibri" w:cs="Times New Roman"/>
                <w:b/>
                <w:bCs/>
                <w:color w:val="FFFFFF"/>
                <w:sz w:val="16"/>
                <w:szCs w:val="16"/>
              </w:rPr>
              <w:t xml:space="preserve"> Applied for and Received License</w:t>
            </w:r>
          </w:p>
        </w:tc>
      </w:tr>
      <w:tr w:rsidR="000A2B43" w:rsidRPr="00E96389" w:rsidTr="000A2B43">
        <w:trPr>
          <w:trHeight w:val="525"/>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License</w:t>
            </w:r>
          </w:p>
        </w:tc>
        <w:tc>
          <w:tcPr>
            <w:tcW w:w="1373" w:type="dxa"/>
            <w:gridSpan w:val="4"/>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Early Childhood</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Middle 4-9</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Language Arts 7012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Mathematics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Science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Social Studies 7-12</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Special Education k-12</w:t>
            </w:r>
          </w:p>
        </w:tc>
      </w:tr>
      <w:tr w:rsidR="00E96389" w:rsidRPr="00E96389" w:rsidTr="000A2B43">
        <w:trPr>
          <w:trHeight w:val="300"/>
        </w:trPr>
        <w:tc>
          <w:tcPr>
            <w:tcW w:w="859" w:type="dxa"/>
            <w:vMerge/>
            <w:tcBorders>
              <w:top w:val="single" w:sz="4" w:space="0" w:color="auto"/>
              <w:left w:val="single" w:sz="4" w:space="0" w:color="auto"/>
              <w:bottom w:val="single" w:sz="4" w:space="0" w:color="auto"/>
              <w:right w:val="single" w:sz="4" w:space="0" w:color="auto"/>
            </w:tcBorders>
            <w:vAlign w:val="center"/>
            <w:hideMark/>
          </w:tcPr>
          <w:p w:rsidR="00E96389" w:rsidRPr="00E96389" w:rsidRDefault="00E96389" w:rsidP="00E96389">
            <w:pPr>
              <w:rPr>
                <w:rFonts w:ascii="Calibri" w:eastAsia="Times New Roman" w:hAnsi="Calibri" w:cs="Times New Roman"/>
                <w:color w:val="000000"/>
                <w:sz w:val="16"/>
                <w:szCs w:val="16"/>
              </w:rPr>
            </w:pPr>
          </w:p>
        </w:tc>
        <w:tc>
          <w:tcPr>
            <w:tcW w:w="481" w:type="dxa"/>
            <w:gridSpan w:val="2"/>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08a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09a</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10a</w:t>
            </w:r>
          </w:p>
        </w:tc>
      </w:tr>
      <w:tr w:rsidR="00E96389" w:rsidRPr="00E96389" w:rsidTr="000A2B43">
        <w:trPr>
          <w:trHeight w:val="300"/>
        </w:trPr>
        <w:tc>
          <w:tcPr>
            <w:tcW w:w="859"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E96389" w:rsidRPr="00E96389" w:rsidRDefault="00E96389" w:rsidP="00E96389">
            <w:pP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Received</w:t>
            </w:r>
          </w:p>
        </w:tc>
        <w:tc>
          <w:tcPr>
            <w:tcW w:w="481" w:type="dxa"/>
            <w:gridSpan w:val="2"/>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55</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54</w:t>
            </w:r>
          </w:p>
        </w:tc>
        <w:tc>
          <w:tcPr>
            <w:tcW w:w="446"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49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36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48</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11</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0</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9</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6</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4</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8</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11</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55</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43</w:t>
            </w:r>
          </w:p>
        </w:tc>
        <w:tc>
          <w:tcPr>
            <w:tcW w:w="447" w:type="dxa"/>
            <w:tcBorders>
              <w:top w:val="nil"/>
              <w:left w:val="nil"/>
              <w:bottom w:val="single" w:sz="4" w:space="0" w:color="auto"/>
              <w:right w:val="single" w:sz="4" w:space="0" w:color="auto"/>
            </w:tcBorders>
            <w:shd w:val="clear" w:color="000000" w:fill="FFFFFF"/>
            <w:noWrap/>
            <w:vAlign w:val="center"/>
            <w:hideMark/>
          </w:tcPr>
          <w:p w:rsidR="00E96389" w:rsidRPr="00E96389" w:rsidRDefault="00E96389" w:rsidP="00E96389">
            <w:pPr>
              <w:jc w:val="center"/>
              <w:rPr>
                <w:rFonts w:ascii="Calibri" w:eastAsia="Times New Roman" w:hAnsi="Calibri" w:cs="Times New Roman"/>
                <w:color w:val="000000"/>
                <w:sz w:val="16"/>
                <w:szCs w:val="16"/>
              </w:rPr>
            </w:pPr>
            <w:r w:rsidRPr="00E96389">
              <w:rPr>
                <w:rFonts w:ascii="Calibri" w:eastAsia="Times New Roman" w:hAnsi="Calibri" w:cs="Times New Roman"/>
                <w:color w:val="000000"/>
                <w:sz w:val="16"/>
                <w:szCs w:val="16"/>
              </w:rPr>
              <w:t>55</w:t>
            </w:r>
          </w:p>
        </w:tc>
      </w:tr>
    </w:tbl>
    <w:p w:rsidR="00E96389" w:rsidRPr="000A21C2" w:rsidRDefault="00E96389" w:rsidP="000A21C2">
      <w:pPr>
        <w:rPr>
          <w:rFonts w:eastAsia="Times New Roman" w:cs="Times New Roman"/>
        </w:rPr>
      </w:pPr>
    </w:p>
    <w:p w:rsidR="006479F3" w:rsidRDefault="00705BD3" w:rsidP="00705BD3">
      <w:pPr>
        <w:jc w:val="center"/>
        <w:rPr>
          <w:b/>
        </w:rPr>
      </w:pPr>
      <w:r>
        <w:rPr>
          <w:b/>
        </w:rPr>
        <w:t>Associate and Baccalaureate Education Programs</w:t>
      </w:r>
      <w:r w:rsidR="006479F3">
        <w:rPr>
          <w:b/>
        </w:rPr>
        <w:t xml:space="preserve"> Early Childhood Learning Community </w:t>
      </w:r>
    </w:p>
    <w:p w:rsidR="00705BD3" w:rsidRDefault="006479F3" w:rsidP="00705BD3">
      <w:pPr>
        <w:jc w:val="center"/>
        <w:rPr>
          <w:b/>
        </w:rPr>
      </w:pPr>
      <w:r>
        <w:rPr>
          <w:b/>
        </w:rPr>
        <w:t>(</w:t>
      </w:r>
      <w:r w:rsidR="00705BD3">
        <w:rPr>
          <w:b/>
        </w:rPr>
        <w:t>Pre-Kindergarten Associate License</w:t>
      </w:r>
      <w:r>
        <w:rPr>
          <w:b/>
        </w:rPr>
        <w:t xml:space="preserve">, Birth – </w:t>
      </w:r>
      <w:proofErr w:type="gramStart"/>
      <w:r>
        <w:rPr>
          <w:b/>
        </w:rPr>
        <w:t xml:space="preserve">5  </w:t>
      </w:r>
      <w:proofErr w:type="spellStart"/>
      <w:r>
        <w:rPr>
          <w:b/>
        </w:rPr>
        <w:t>BSEd</w:t>
      </w:r>
      <w:proofErr w:type="spellEnd"/>
      <w:proofErr w:type="gramEnd"/>
      <w:r>
        <w:rPr>
          <w:b/>
        </w:rPr>
        <w:t xml:space="preserve"> continuation)</w:t>
      </w:r>
    </w:p>
    <w:p w:rsidR="007D7211" w:rsidRDefault="007D7211" w:rsidP="003838B4">
      <w:pPr>
        <w:rPr>
          <w:b/>
        </w:rPr>
      </w:pPr>
    </w:p>
    <w:p w:rsidR="003838B4" w:rsidRDefault="003838B4" w:rsidP="003838B4">
      <w:r>
        <w:rPr>
          <w:i/>
        </w:rPr>
        <w:t>Admission to Pre-Kindergarten Associate Degree:</w:t>
      </w:r>
      <w:r w:rsidR="00AF5DE2">
        <w:rPr>
          <w:i/>
        </w:rPr>
        <w:t xml:space="preserve">   </w:t>
      </w:r>
      <w:r>
        <w:t>For students with no previous college experience, admittance to the associate degree requires a high school diploma (2.0 GPA) or a GED.  Students with previous college experience must demonstrate a minimum GPA of 2.25.  Students not meeting the GPA requirement may be admitted based on two letters of recommendation from supervisors, co-workers, or other professionals.  Students must maintain a 2.0 GPA while enrolled.    Other criteria for admission include:</w:t>
      </w:r>
    </w:p>
    <w:p w:rsidR="003838B4" w:rsidRDefault="003838B4" w:rsidP="003838B4">
      <w:pPr>
        <w:pStyle w:val="ListParagraph"/>
        <w:numPr>
          <w:ilvl w:val="0"/>
          <w:numId w:val="10"/>
        </w:numPr>
      </w:pPr>
      <w:r>
        <w:t>Completed application for admission</w:t>
      </w:r>
    </w:p>
    <w:p w:rsidR="003838B4" w:rsidRDefault="003838B4" w:rsidP="003838B4">
      <w:pPr>
        <w:pStyle w:val="ListParagraph"/>
        <w:numPr>
          <w:ilvl w:val="0"/>
          <w:numId w:val="10"/>
        </w:numPr>
      </w:pPr>
      <w:r>
        <w:t>Official transcript(s) from other institutions, if applicable</w:t>
      </w:r>
    </w:p>
    <w:p w:rsidR="003838B4" w:rsidRDefault="003838B4" w:rsidP="003838B4">
      <w:pPr>
        <w:pStyle w:val="ListParagraph"/>
        <w:numPr>
          <w:ilvl w:val="0"/>
          <w:numId w:val="10"/>
        </w:numPr>
      </w:pPr>
      <w:r>
        <w:t>Copy of GED or high school diploma</w:t>
      </w:r>
    </w:p>
    <w:p w:rsidR="003838B4" w:rsidRDefault="003838B4" w:rsidP="003838B4">
      <w:pPr>
        <w:pStyle w:val="ListParagraph"/>
        <w:numPr>
          <w:ilvl w:val="0"/>
          <w:numId w:val="10"/>
        </w:numPr>
      </w:pPr>
      <w:r>
        <w:t>Two letters of recommendation</w:t>
      </w:r>
    </w:p>
    <w:p w:rsidR="00581661" w:rsidRDefault="003838B4" w:rsidP="00AF5DE2">
      <w:r>
        <w:t>Applications and admissions for the past three years are provided in the following table:</w:t>
      </w:r>
    </w:p>
    <w:tbl>
      <w:tblPr>
        <w:tblW w:w="7000" w:type="dxa"/>
        <w:jc w:val="center"/>
        <w:tblInd w:w="95" w:type="dxa"/>
        <w:tblLook w:val="04A0" w:firstRow="1" w:lastRow="0" w:firstColumn="1" w:lastColumn="0" w:noHBand="0" w:noVBand="1"/>
      </w:tblPr>
      <w:tblGrid>
        <w:gridCol w:w="978"/>
        <w:gridCol w:w="1075"/>
        <w:gridCol w:w="1005"/>
        <w:gridCol w:w="1033"/>
        <w:gridCol w:w="971"/>
        <w:gridCol w:w="1025"/>
        <w:gridCol w:w="971"/>
      </w:tblGrid>
      <w:tr w:rsidR="00581661" w:rsidRPr="00581661" w:rsidTr="00581661">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Status</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2008/09</w:t>
            </w:r>
          </w:p>
        </w:tc>
        <w:tc>
          <w:tcPr>
            <w:tcW w:w="2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2009/10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2010/11</w:t>
            </w:r>
          </w:p>
        </w:tc>
      </w:tr>
      <w:tr w:rsidR="00581661" w:rsidRPr="00581661" w:rsidTr="00581661">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81661" w:rsidRPr="00D17765" w:rsidRDefault="00581661" w:rsidP="00581661">
            <w:pPr>
              <w:rPr>
                <w:rFonts w:ascii="Calibri" w:eastAsia="Times New Roman" w:hAnsi="Calibri" w:cs="Times New Roman"/>
                <w:color w:val="000000"/>
                <w:sz w:val="20"/>
                <w:szCs w:val="20"/>
              </w:rPr>
            </w:pPr>
          </w:p>
        </w:tc>
        <w:tc>
          <w:tcPr>
            <w:tcW w:w="1075"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Freshmen</w:t>
            </w:r>
          </w:p>
        </w:tc>
        <w:tc>
          <w:tcPr>
            <w:tcW w:w="1005"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Transfers</w:t>
            </w:r>
          </w:p>
        </w:tc>
        <w:tc>
          <w:tcPr>
            <w:tcW w:w="1033"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Freshmen</w:t>
            </w:r>
          </w:p>
        </w:tc>
        <w:tc>
          <w:tcPr>
            <w:tcW w:w="967"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Transfers</w:t>
            </w:r>
          </w:p>
        </w:tc>
        <w:tc>
          <w:tcPr>
            <w:tcW w:w="1013"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Freshmen</w:t>
            </w:r>
          </w:p>
        </w:tc>
        <w:tc>
          <w:tcPr>
            <w:tcW w:w="947"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Transfers</w:t>
            </w:r>
          </w:p>
        </w:tc>
      </w:tr>
      <w:tr w:rsidR="00581661" w:rsidRPr="00581661" w:rsidTr="0058166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1661" w:rsidRPr="00D17765" w:rsidRDefault="00581661" w:rsidP="00581661">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Applied</w:t>
            </w:r>
          </w:p>
        </w:tc>
        <w:tc>
          <w:tcPr>
            <w:tcW w:w="1075"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107</w:t>
            </w:r>
          </w:p>
        </w:tc>
        <w:tc>
          <w:tcPr>
            <w:tcW w:w="1005"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135</w:t>
            </w:r>
          </w:p>
        </w:tc>
        <w:tc>
          <w:tcPr>
            <w:tcW w:w="1033"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146</w:t>
            </w:r>
          </w:p>
        </w:tc>
        <w:tc>
          <w:tcPr>
            <w:tcW w:w="967"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156</w:t>
            </w:r>
          </w:p>
        </w:tc>
        <w:tc>
          <w:tcPr>
            <w:tcW w:w="1013"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93</w:t>
            </w:r>
          </w:p>
        </w:tc>
        <w:tc>
          <w:tcPr>
            <w:tcW w:w="947"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109</w:t>
            </w:r>
          </w:p>
        </w:tc>
      </w:tr>
      <w:tr w:rsidR="00581661" w:rsidRPr="00581661" w:rsidTr="00581661">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81661" w:rsidRPr="00D17765" w:rsidRDefault="00581661" w:rsidP="00581661">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Accepted</w:t>
            </w:r>
          </w:p>
        </w:tc>
        <w:tc>
          <w:tcPr>
            <w:tcW w:w="1075"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99</w:t>
            </w:r>
          </w:p>
        </w:tc>
        <w:tc>
          <w:tcPr>
            <w:tcW w:w="1005"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122</w:t>
            </w:r>
          </w:p>
        </w:tc>
        <w:tc>
          <w:tcPr>
            <w:tcW w:w="1033"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125</w:t>
            </w:r>
          </w:p>
        </w:tc>
        <w:tc>
          <w:tcPr>
            <w:tcW w:w="967"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128</w:t>
            </w:r>
          </w:p>
        </w:tc>
        <w:tc>
          <w:tcPr>
            <w:tcW w:w="1013"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67</w:t>
            </w:r>
          </w:p>
        </w:tc>
        <w:tc>
          <w:tcPr>
            <w:tcW w:w="947" w:type="dxa"/>
            <w:tcBorders>
              <w:top w:val="nil"/>
              <w:left w:val="nil"/>
              <w:bottom w:val="single" w:sz="4" w:space="0" w:color="auto"/>
              <w:right w:val="single" w:sz="4" w:space="0" w:color="auto"/>
            </w:tcBorders>
            <w:shd w:val="clear" w:color="auto" w:fill="auto"/>
            <w:noWrap/>
            <w:vAlign w:val="bottom"/>
            <w:hideMark/>
          </w:tcPr>
          <w:p w:rsidR="00581661" w:rsidRPr="00D17765" w:rsidRDefault="00581661" w:rsidP="00581661">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88</w:t>
            </w:r>
          </w:p>
        </w:tc>
      </w:tr>
    </w:tbl>
    <w:p w:rsidR="003838B4" w:rsidRDefault="003838B4" w:rsidP="003838B4"/>
    <w:p w:rsidR="00581661" w:rsidRDefault="00581661" w:rsidP="003838B4">
      <w:r w:rsidRPr="00581661">
        <w:rPr>
          <w:i/>
        </w:rPr>
        <w:t>Ongoing Monitoring and Graduation</w:t>
      </w:r>
      <w:r w:rsidR="00AF5DE2">
        <w:rPr>
          <w:i/>
        </w:rPr>
        <w:t xml:space="preserve"> in Prekindergarten:  </w:t>
      </w:r>
      <w:r>
        <w:t>In that this is a two year program, candidate performance is monitored each quarter or semester by advisors.  Candidates must hold a GPA of 2.0 in order to remain in good standing.</w:t>
      </w:r>
    </w:p>
    <w:p w:rsidR="00581661" w:rsidRPr="00581661" w:rsidRDefault="00581661" w:rsidP="003838B4"/>
    <w:p w:rsidR="00581661" w:rsidRDefault="00581661" w:rsidP="003838B4">
      <w:r>
        <w:t>Completion of the Associate degree requires an overall GPA of 2.0, and successful completion of the field experience.  Numbers of candidates who graduated with an associate degree are provided in the following table:</w:t>
      </w:r>
    </w:p>
    <w:p w:rsidR="00581661" w:rsidRDefault="00581661" w:rsidP="003838B4"/>
    <w:tbl>
      <w:tblPr>
        <w:tblStyle w:val="TableGrid"/>
        <w:tblW w:w="0" w:type="auto"/>
        <w:tblInd w:w="1098" w:type="dxa"/>
        <w:tblLook w:val="04A0" w:firstRow="1" w:lastRow="0" w:firstColumn="1" w:lastColumn="0" w:noHBand="0" w:noVBand="1"/>
      </w:tblPr>
      <w:tblGrid>
        <w:gridCol w:w="2070"/>
        <w:gridCol w:w="1620"/>
        <w:gridCol w:w="1620"/>
        <w:gridCol w:w="1980"/>
      </w:tblGrid>
      <w:tr w:rsidR="00581661" w:rsidTr="00581661">
        <w:tc>
          <w:tcPr>
            <w:tcW w:w="2070" w:type="dxa"/>
            <w:vMerge w:val="restart"/>
          </w:tcPr>
          <w:p w:rsidR="00581661" w:rsidRPr="00D17765" w:rsidRDefault="00581661" w:rsidP="00581661">
            <w:pPr>
              <w:jc w:val="center"/>
              <w:rPr>
                <w:sz w:val="20"/>
                <w:szCs w:val="20"/>
              </w:rPr>
            </w:pPr>
            <w:r w:rsidRPr="00D17765">
              <w:rPr>
                <w:sz w:val="20"/>
                <w:szCs w:val="20"/>
              </w:rPr>
              <w:t>Associate Degrees</w:t>
            </w:r>
          </w:p>
        </w:tc>
        <w:tc>
          <w:tcPr>
            <w:tcW w:w="1620" w:type="dxa"/>
          </w:tcPr>
          <w:p w:rsidR="00581661" w:rsidRPr="00D17765" w:rsidRDefault="00581661" w:rsidP="00581661">
            <w:pPr>
              <w:jc w:val="center"/>
              <w:rPr>
                <w:sz w:val="20"/>
                <w:szCs w:val="20"/>
              </w:rPr>
            </w:pPr>
            <w:r w:rsidRPr="00D17765">
              <w:rPr>
                <w:sz w:val="20"/>
                <w:szCs w:val="20"/>
              </w:rPr>
              <w:t>2008/09</w:t>
            </w:r>
          </w:p>
        </w:tc>
        <w:tc>
          <w:tcPr>
            <w:tcW w:w="1620" w:type="dxa"/>
          </w:tcPr>
          <w:p w:rsidR="00581661" w:rsidRPr="00D17765" w:rsidRDefault="00581661" w:rsidP="00581661">
            <w:pPr>
              <w:jc w:val="center"/>
              <w:rPr>
                <w:sz w:val="20"/>
                <w:szCs w:val="20"/>
              </w:rPr>
            </w:pPr>
            <w:r w:rsidRPr="00D17765">
              <w:rPr>
                <w:rFonts w:ascii="Calibri" w:eastAsia="Times New Roman" w:hAnsi="Calibri" w:cs="Times New Roman"/>
                <w:color w:val="000000"/>
                <w:sz w:val="20"/>
                <w:szCs w:val="20"/>
              </w:rPr>
              <w:t>2009/10</w:t>
            </w:r>
          </w:p>
        </w:tc>
        <w:tc>
          <w:tcPr>
            <w:tcW w:w="1980" w:type="dxa"/>
          </w:tcPr>
          <w:p w:rsidR="00581661" w:rsidRPr="00D17765" w:rsidRDefault="00581661" w:rsidP="00581661">
            <w:pPr>
              <w:jc w:val="center"/>
              <w:rPr>
                <w:sz w:val="20"/>
                <w:szCs w:val="20"/>
              </w:rPr>
            </w:pPr>
            <w:r w:rsidRPr="00D17765">
              <w:rPr>
                <w:rFonts w:ascii="Calibri" w:eastAsia="Times New Roman" w:hAnsi="Calibri" w:cs="Times New Roman"/>
                <w:color w:val="000000"/>
                <w:sz w:val="20"/>
                <w:szCs w:val="20"/>
              </w:rPr>
              <w:t>2010/11</w:t>
            </w:r>
          </w:p>
        </w:tc>
      </w:tr>
      <w:tr w:rsidR="00581661" w:rsidTr="00581661">
        <w:tc>
          <w:tcPr>
            <w:tcW w:w="2070" w:type="dxa"/>
            <w:vMerge/>
          </w:tcPr>
          <w:p w:rsidR="00581661" w:rsidRPr="00D17765" w:rsidRDefault="00581661" w:rsidP="003838B4">
            <w:pPr>
              <w:rPr>
                <w:sz w:val="20"/>
                <w:szCs w:val="20"/>
              </w:rPr>
            </w:pPr>
          </w:p>
        </w:tc>
        <w:tc>
          <w:tcPr>
            <w:tcW w:w="1620" w:type="dxa"/>
          </w:tcPr>
          <w:p w:rsidR="00581661" w:rsidRPr="00D17765" w:rsidRDefault="00581661" w:rsidP="00581661">
            <w:pPr>
              <w:jc w:val="center"/>
              <w:rPr>
                <w:sz w:val="20"/>
                <w:szCs w:val="20"/>
              </w:rPr>
            </w:pPr>
            <w:r w:rsidRPr="00D17765">
              <w:rPr>
                <w:sz w:val="20"/>
                <w:szCs w:val="20"/>
              </w:rPr>
              <w:t>33</w:t>
            </w:r>
          </w:p>
        </w:tc>
        <w:tc>
          <w:tcPr>
            <w:tcW w:w="1620" w:type="dxa"/>
          </w:tcPr>
          <w:p w:rsidR="00581661" w:rsidRPr="00D17765" w:rsidRDefault="00581661" w:rsidP="00581661">
            <w:pPr>
              <w:jc w:val="center"/>
              <w:rPr>
                <w:sz w:val="20"/>
                <w:szCs w:val="20"/>
              </w:rPr>
            </w:pPr>
            <w:r w:rsidRPr="00D17765">
              <w:rPr>
                <w:sz w:val="20"/>
                <w:szCs w:val="20"/>
              </w:rPr>
              <w:t>46</w:t>
            </w:r>
          </w:p>
        </w:tc>
        <w:tc>
          <w:tcPr>
            <w:tcW w:w="1980" w:type="dxa"/>
          </w:tcPr>
          <w:p w:rsidR="00581661" w:rsidRPr="00D17765" w:rsidRDefault="00581661" w:rsidP="00581661">
            <w:pPr>
              <w:jc w:val="center"/>
              <w:rPr>
                <w:sz w:val="20"/>
                <w:szCs w:val="20"/>
              </w:rPr>
            </w:pPr>
            <w:r w:rsidRPr="00D17765">
              <w:rPr>
                <w:sz w:val="20"/>
                <w:szCs w:val="20"/>
              </w:rPr>
              <w:t>39</w:t>
            </w:r>
          </w:p>
        </w:tc>
      </w:tr>
    </w:tbl>
    <w:p w:rsidR="00581661" w:rsidRDefault="00581661" w:rsidP="003838B4"/>
    <w:p w:rsidR="00AF5DE2" w:rsidRDefault="00AF5DE2" w:rsidP="003838B4">
      <w:r>
        <w:rPr>
          <w:i/>
        </w:rPr>
        <w:t xml:space="preserve">Prekindergarten Licensure:  </w:t>
      </w:r>
      <w:r w:rsidR="00581661">
        <w:t xml:space="preserve">The criteria for licensure are substantially higher than that of associate degree graduation.  In addition, in that this is a distance education program, many candidates do not desire an Ohio license.  </w:t>
      </w:r>
    </w:p>
    <w:p w:rsidR="00AF5DE2" w:rsidRPr="00AF5DE2" w:rsidRDefault="00AF5DE2" w:rsidP="00AF5DE2">
      <w:pPr>
        <w:pStyle w:val="ListParagraph"/>
        <w:numPr>
          <w:ilvl w:val="0"/>
          <w:numId w:val="12"/>
        </w:numPr>
        <w:rPr>
          <w:rFonts w:eastAsia="Times New Roman" w:cs="Times New Roman"/>
        </w:rPr>
      </w:pPr>
      <w:r w:rsidRPr="00AF5DE2">
        <w:rPr>
          <w:rFonts w:eastAsia="Times New Roman" w:cs="Times New Roman"/>
        </w:rPr>
        <w:t xml:space="preserve">Overall GPA of 2.5 or greater. </w:t>
      </w:r>
    </w:p>
    <w:p w:rsidR="00AF5DE2" w:rsidRPr="00AF5DE2" w:rsidRDefault="00AF5DE2" w:rsidP="00AF5DE2">
      <w:pPr>
        <w:pStyle w:val="ListParagraph"/>
        <w:numPr>
          <w:ilvl w:val="0"/>
          <w:numId w:val="12"/>
        </w:numPr>
        <w:rPr>
          <w:rFonts w:eastAsia="Times New Roman" w:cs="Times New Roman"/>
        </w:rPr>
      </w:pPr>
      <w:r w:rsidRPr="00AF5DE2">
        <w:rPr>
          <w:rFonts w:eastAsia="Times New Roman" w:cs="Times New Roman"/>
        </w:rPr>
        <w:t xml:space="preserve">A grade of “C” or better (“C-“ or below not allowed) in all education courses. </w:t>
      </w:r>
    </w:p>
    <w:p w:rsidR="00AF5DE2" w:rsidRPr="00AF5DE2" w:rsidRDefault="00AF5DE2" w:rsidP="00AF5DE2">
      <w:pPr>
        <w:pStyle w:val="ListParagraph"/>
        <w:numPr>
          <w:ilvl w:val="0"/>
          <w:numId w:val="12"/>
        </w:numPr>
        <w:rPr>
          <w:rFonts w:eastAsia="Times New Roman" w:cs="Times New Roman"/>
        </w:rPr>
      </w:pPr>
      <w:r w:rsidRPr="00AF5DE2">
        <w:rPr>
          <w:rFonts w:eastAsia="Times New Roman" w:cs="Times New Roman"/>
        </w:rPr>
        <w:t xml:space="preserve">A  grade of “B-“ or better in Preschool Internship </w:t>
      </w:r>
    </w:p>
    <w:p w:rsidR="00AF5DE2" w:rsidRPr="00AF5DE2" w:rsidRDefault="00AF5DE2" w:rsidP="00AF5DE2">
      <w:pPr>
        <w:pStyle w:val="ListParagraph"/>
        <w:numPr>
          <w:ilvl w:val="0"/>
          <w:numId w:val="12"/>
        </w:numPr>
        <w:rPr>
          <w:rFonts w:eastAsia="Times New Roman" w:cs="Times New Roman"/>
        </w:rPr>
      </w:pPr>
      <w:r w:rsidRPr="00AF5DE2">
        <w:rPr>
          <w:rFonts w:eastAsia="Times New Roman" w:cs="Times New Roman"/>
        </w:rPr>
        <w:t xml:space="preserve">“Clean” Ohio BCI and FBI background checks. </w:t>
      </w:r>
    </w:p>
    <w:p w:rsidR="00AF5DE2" w:rsidRPr="00AF5DE2" w:rsidRDefault="00AF5DE2" w:rsidP="00AF5DE2">
      <w:pPr>
        <w:pStyle w:val="ListParagraph"/>
        <w:numPr>
          <w:ilvl w:val="0"/>
          <w:numId w:val="12"/>
        </w:numPr>
        <w:rPr>
          <w:rFonts w:eastAsia="Times New Roman" w:cs="Times New Roman"/>
        </w:rPr>
      </w:pPr>
      <w:r w:rsidRPr="00AF5DE2">
        <w:rPr>
          <w:rFonts w:eastAsia="Times New Roman" w:cs="Times New Roman"/>
        </w:rPr>
        <w:t xml:space="preserve">A score of at least 550 on Praxis II Prekindergarten. </w:t>
      </w:r>
    </w:p>
    <w:p w:rsidR="00AF5DE2" w:rsidRDefault="00AF5DE2" w:rsidP="00AF5DE2">
      <w:pPr>
        <w:pStyle w:val="ListParagraph"/>
        <w:numPr>
          <w:ilvl w:val="0"/>
          <w:numId w:val="12"/>
        </w:numPr>
        <w:rPr>
          <w:rFonts w:eastAsia="Times New Roman" w:cs="Times New Roman"/>
        </w:rPr>
      </w:pPr>
      <w:r w:rsidRPr="00AF5DE2">
        <w:rPr>
          <w:rFonts w:eastAsia="Times New Roman" w:cs="Times New Roman"/>
        </w:rPr>
        <w:t>Recommendatio</w:t>
      </w:r>
      <w:r>
        <w:rPr>
          <w:rFonts w:eastAsia="Times New Roman" w:cs="Times New Roman"/>
        </w:rPr>
        <w:t>n by the ECLC Academic Director</w:t>
      </w:r>
    </w:p>
    <w:p w:rsidR="00AF5DE2" w:rsidRDefault="00AF5DE2" w:rsidP="00AF5DE2">
      <w:pPr>
        <w:rPr>
          <w:rFonts w:eastAsia="Times New Roman" w:cs="Times New Roman"/>
        </w:rPr>
      </w:pPr>
    </w:p>
    <w:p w:rsidR="00AF5DE2" w:rsidRDefault="00AF5DE2" w:rsidP="00AF5DE2">
      <w:pPr>
        <w:rPr>
          <w:rFonts w:eastAsia="Times New Roman" w:cs="Times New Roman"/>
        </w:rPr>
      </w:pPr>
      <w:r>
        <w:rPr>
          <w:rFonts w:eastAsia="Times New Roman" w:cs="Times New Roman"/>
        </w:rPr>
        <w:t>The following table provides data on licensed candidates for the past three years:</w:t>
      </w:r>
    </w:p>
    <w:p w:rsidR="00AF5DE2" w:rsidRPr="00AF5DE2" w:rsidRDefault="00AF5DE2" w:rsidP="00AF5DE2">
      <w:pPr>
        <w:rPr>
          <w:rFonts w:eastAsia="Times New Roman" w:cs="Times New Roman"/>
        </w:rPr>
      </w:pPr>
    </w:p>
    <w:tbl>
      <w:tblPr>
        <w:tblStyle w:val="TableGrid"/>
        <w:tblW w:w="0" w:type="auto"/>
        <w:tblInd w:w="1098" w:type="dxa"/>
        <w:tblLook w:val="04A0" w:firstRow="1" w:lastRow="0" w:firstColumn="1" w:lastColumn="0" w:noHBand="0" w:noVBand="1"/>
      </w:tblPr>
      <w:tblGrid>
        <w:gridCol w:w="2070"/>
        <w:gridCol w:w="1620"/>
        <w:gridCol w:w="1620"/>
        <w:gridCol w:w="1980"/>
      </w:tblGrid>
      <w:tr w:rsidR="00AF5DE2" w:rsidTr="00AF5DE2">
        <w:tc>
          <w:tcPr>
            <w:tcW w:w="2070" w:type="dxa"/>
            <w:vMerge w:val="restart"/>
          </w:tcPr>
          <w:p w:rsidR="00AF5DE2" w:rsidRPr="00D17765" w:rsidRDefault="00AF5DE2" w:rsidP="00AF5DE2">
            <w:pPr>
              <w:jc w:val="center"/>
              <w:rPr>
                <w:sz w:val="20"/>
                <w:szCs w:val="20"/>
              </w:rPr>
            </w:pPr>
            <w:r w:rsidRPr="00D17765">
              <w:rPr>
                <w:sz w:val="20"/>
                <w:szCs w:val="20"/>
              </w:rPr>
              <w:t>Associate Degrees</w:t>
            </w:r>
          </w:p>
        </w:tc>
        <w:tc>
          <w:tcPr>
            <w:tcW w:w="1620" w:type="dxa"/>
          </w:tcPr>
          <w:p w:rsidR="00AF5DE2" w:rsidRPr="00D17765" w:rsidRDefault="00AF5DE2" w:rsidP="00AF5DE2">
            <w:pPr>
              <w:jc w:val="center"/>
              <w:rPr>
                <w:sz w:val="20"/>
                <w:szCs w:val="20"/>
              </w:rPr>
            </w:pPr>
            <w:r w:rsidRPr="00D17765">
              <w:rPr>
                <w:sz w:val="20"/>
                <w:szCs w:val="20"/>
              </w:rPr>
              <w:t>2008/09</w:t>
            </w:r>
          </w:p>
        </w:tc>
        <w:tc>
          <w:tcPr>
            <w:tcW w:w="1620" w:type="dxa"/>
          </w:tcPr>
          <w:p w:rsidR="00AF5DE2" w:rsidRPr="00D17765" w:rsidRDefault="00AF5DE2" w:rsidP="00AF5DE2">
            <w:pPr>
              <w:jc w:val="center"/>
              <w:rPr>
                <w:sz w:val="20"/>
                <w:szCs w:val="20"/>
              </w:rPr>
            </w:pPr>
            <w:r w:rsidRPr="00D17765">
              <w:rPr>
                <w:rFonts w:ascii="Calibri" w:eastAsia="Times New Roman" w:hAnsi="Calibri" w:cs="Times New Roman"/>
                <w:color w:val="000000"/>
                <w:sz w:val="20"/>
                <w:szCs w:val="20"/>
              </w:rPr>
              <w:t>2009/10</w:t>
            </w:r>
          </w:p>
        </w:tc>
        <w:tc>
          <w:tcPr>
            <w:tcW w:w="1980" w:type="dxa"/>
          </w:tcPr>
          <w:p w:rsidR="00AF5DE2" w:rsidRPr="00D17765" w:rsidRDefault="00AF5DE2" w:rsidP="00AF5DE2">
            <w:pPr>
              <w:jc w:val="center"/>
              <w:rPr>
                <w:sz w:val="20"/>
                <w:szCs w:val="20"/>
              </w:rPr>
            </w:pPr>
            <w:r w:rsidRPr="00D17765">
              <w:rPr>
                <w:rFonts w:ascii="Calibri" w:eastAsia="Times New Roman" w:hAnsi="Calibri" w:cs="Times New Roman"/>
                <w:color w:val="000000"/>
                <w:sz w:val="20"/>
                <w:szCs w:val="20"/>
              </w:rPr>
              <w:t>2010/11</w:t>
            </w:r>
          </w:p>
        </w:tc>
      </w:tr>
      <w:tr w:rsidR="00AF5DE2" w:rsidTr="00AF5DE2">
        <w:tc>
          <w:tcPr>
            <w:tcW w:w="2070" w:type="dxa"/>
            <w:vMerge/>
          </w:tcPr>
          <w:p w:rsidR="00AF5DE2" w:rsidRPr="00D17765" w:rsidRDefault="00AF5DE2" w:rsidP="00AF5DE2">
            <w:pPr>
              <w:rPr>
                <w:sz w:val="20"/>
                <w:szCs w:val="20"/>
              </w:rPr>
            </w:pPr>
          </w:p>
        </w:tc>
        <w:tc>
          <w:tcPr>
            <w:tcW w:w="1620" w:type="dxa"/>
          </w:tcPr>
          <w:p w:rsidR="00AF5DE2" w:rsidRPr="00D17765" w:rsidRDefault="00AF5DE2" w:rsidP="00AF5DE2">
            <w:pPr>
              <w:jc w:val="center"/>
              <w:rPr>
                <w:sz w:val="20"/>
                <w:szCs w:val="20"/>
              </w:rPr>
            </w:pPr>
            <w:r w:rsidRPr="00D17765">
              <w:rPr>
                <w:sz w:val="20"/>
                <w:szCs w:val="20"/>
              </w:rPr>
              <w:t>13</w:t>
            </w:r>
          </w:p>
        </w:tc>
        <w:tc>
          <w:tcPr>
            <w:tcW w:w="1620" w:type="dxa"/>
          </w:tcPr>
          <w:p w:rsidR="00AF5DE2" w:rsidRPr="00D17765" w:rsidRDefault="00AF5DE2" w:rsidP="00AF5DE2">
            <w:pPr>
              <w:jc w:val="center"/>
              <w:rPr>
                <w:sz w:val="20"/>
                <w:szCs w:val="20"/>
              </w:rPr>
            </w:pPr>
            <w:r w:rsidRPr="00D17765">
              <w:rPr>
                <w:sz w:val="20"/>
                <w:szCs w:val="20"/>
              </w:rPr>
              <w:t>16</w:t>
            </w:r>
          </w:p>
        </w:tc>
        <w:tc>
          <w:tcPr>
            <w:tcW w:w="1980" w:type="dxa"/>
          </w:tcPr>
          <w:p w:rsidR="00AF5DE2" w:rsidRPr="00D17765" w:rsidRDefault="00AF5DE2" w:rsidP="00AF5DE2">
            <w:pPr>
              <w:jc w:val="center"/>
              <w:rPr>
                <w:sz w:val="20"/>
                <w:szCs w:val="20"/>
              </w:rPr>
            </w:pPr>
            <w:r w:rsidRPr="00D17765">
              <w:rPr>
                <w:sz w:val="20"/>
                <w:szCs w:val="20"/>
              </w:rPr>
              <w:t>10</w:t>
            </w:r>
          </w:p>
        </w:tc>
      </w:tr>
    </w:tbl>
    <w:p w:rsidR="00AF5DE2" w:rsidRDefault="00AF5DE2" w:rsidP="00AF5DE2">
      <w:pPr>
        <w:spacing w:before="100" w:beforeAutospacing="1" w:after="100" w:afterAutospacing="1"/>
        <w:rPr>
          <w:rFonts w:eastAsia="Times New Roman" w:cs="Times New Roman"/>
        </w:rPr>
      </w:pPr>
      <w:r w:rsidRPr="00AF5DE2">
        <w:rPr>
          <w:i/>
        </w:rPr>
        <w:t>Early Childhood Education Birth to Five Bachelor Degree</w:t>
      </w:r>
      <w:r>
        <w:rPr>
          <w:i/>
        </w:rPr>
        <w:t xml:space="preserve"> Admission: </w:t>
      </w:r>
      <w:r w:rsidR="00581661" w:rsidRPr="00581661">
        <w:rPr>
          <w:rFonts w:eastAsia="Times New Roman" w:cs="Times New Roman"/>
        </w:rPr>
        <w:t>Most students applying for this degree are transfer students or have completed an associate degree. In order to be accepted, students must have a minimum GPA of 2.5. Students not meeting that requirement may request admittance into the associate degree program until the required transfer GPA is reached.</w:t>
      </w:r>
      <w:r w:rsidRPr="00AF5DE2">
        <w:rPr>
          <w:rFonts w:eastAsia="Times New Roman" w:cs="Times New Roman"/>
        </w:rPr>
        <w:t xml:space="preserve">  </w:t>
      </w:r>
      <w:r w:rsidR="00581661" w:rsidRPr="00581661">
        <w:rPr>
          <w:rFonts w:eastAsia="Times New Roman" w:cs="Times New Roman"/>
        </w:rPr>
        <w:t>Other criteria for admission</w:t>
      </w:r>
      <w:r>
        <w:rPr>
          <w:rFonts w:eastAsia="Times New Roman" w:cs="Times New Roman"/>
        </w:rPr>
        <w:t xml:space="preserve"> to the Bachelor Degree include:</w:t>
      </w:r>
    </w:p>
    <w:p w:rsidR="00AF5DE2" w:rsidRDefault="00581661" w:rsidP="00AF5DE2">
      <w:pPr>
        <w:pStyle w:val="ListParagraph"/>
        <w:numPr>
          <w:ilvl w:val="0"/>
          <w:numId w:val="13"/>
        </w:numPr>
        <w:spacing w:before="100" w:beforeAutospacing="1" w:after="100" w:afterAutospacing="1"/>
        <w:rPr>
          <w:rFonts w:eastAsia="Times New Roman" w:cs="Times New Roman"/>
        </w:rPr>
      </w:pPr>
      <w:r w:rsidRPr="00AF5DE2">
        <w:rPr>
          <w:rFonts w:eastAsia="Times New Roman" w:cs="Times New Roman"/>
        </w:rPr>
        <w:t>Completed application for admission</w:t>
      </w:r>
    </w:p>
    <w:p w:rsidR="00581661" w:rsidRDefault="00581661" w:rsidP="00AF5DE2">
      <w:pPr>
        <w:pStyle w:val="ListParagraph"/>
        <w:numPr>
          <w:ilvl w:val="0"/>
          <w:numId w:val="13"/>
        </w:numPr>
        <w:spacing w:before="100" w:beforeAutospacing="1" w:after="100" w:afterAutospacing="1"/>
        <w:rPr>
          <w:rFonts w:eastAsia="Times New Roman" w:cs="Times New Roman"/>
        </w:rPr>
      </w:pPr>
      <w:r w:rsidRPr="00AF5DE2">
        <w:rPr>
          <w:rFonts w:eastAsia="Times New Roman" w:cs="Times New Roman"/>
        </w:rPr>
        <w:t>Official transcript(s) from other institutions</w:t>
      </w:r>
      <w:r w:rsidR="00AF5DE2" w:rsidRPr="00AF5DE2">
        <w:rPr>
          <w:rFonts w:eastAsia="Times New Roman" w:cs="Times New Roman"/>
        </w:rPr>
        <w:t xml:space="preserve">  </w:t>
      </w:r>
    </w:p>
    <w:p w:rsidR="00AF5DE2" w:rsidRPr="00AF5DE2" w:rsidRDefault="00AF5DE2" w:rsidP="00AF5DE2">
      <w:pPr>
        <w:spacing w:before="100" w:beforeAutospacing="1" w:after="100" w:afterAutospacing="1"/>
        <w:rPr>
          <w:rFonts w:eastAsia="Times New Roman" w:cs="Times New Roman"/>
        </w:rPr>
      </w:pPr>
      <w:r>
        <w:rPr>
          <w:rFonts w:eastAsia="Times New Roman" w:cs="Times New Roman"/>
        </w:rPr>
        <w:t>Admission data for this program for the past three years is provided in this table:</w:t>
      </w:r>
    </w:p>
    <w:tbl>
      <w:tblPr>
        <w:tblW w:w="7000" w:type="dxa"/>
        <w:jc w:val="center"/>
        <w:tblInd w:w="95" w:type="dxa"/>
        <w:tblLook w:val="04A0" w:firstRow="1" w:lastRow="0" w:firstColumn="1" w:lastColumn="0" w:noHBand="0" w:noVBand="1"/>
      </w:tblPr>
      <w:tblGrid>
        <w:gridCol w:w="978"/>
        <w:gridCol w:w="1075"/>
        <w:gridCol w:w="1005"/>
        <w:gridCol w:w="1033"/>
        <w:gridCol w:w="971"/>
        <w:gridCol w:w="1025"/>
        <w:gridCol w:w="971"/>
      </w:tblGrid>
      <w:tr w:rsidR="00AF5DE2" w:rsidRPr="00581661" w:rsidTr="00AF5DE2">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Status</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2008/09</w:t>
            </w:r>
          </w:p>
        </w:tc>
        <w:tc>
          <w:tcPr>
            <w:tcW w:w="200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2009/10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2010/11</w:t>
            </w:r>
          </w:p>
        </w:tc>
      </w:tr>
      <w:tr w:rsidR="00AF5DE2" w:rsidRPr="00581661" w:rsidTr="00AF5DE2">
        <w:trPr>
          <w:trHeight w:val="30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AF5DE2" w:rsidRPr="00D17765" w:rsidRDefault="00AF5DE2" w:rsidP="00AF5DE2">
            <w:pPr>
              <w:rPr>
                <w:rFonts w:ascii="Calibri" w:eastAsia="Times New Roman" w:hAnsi="Calibri" w:cs="Times New Roman"/>
                <w:color w:val="000000"/>
                <w:sz w:val="20"/>
                <w:szCs w:val="20"/>
              </w:rPr>
            </w:pPr>
          </w:p>
        </w:tc>
        <w:tc>
          <w:tcPr>
            <w:tcW w:w="1075"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Freshmen</w:t>
            </w:r>
          </w:p>
        </w:tc>
        <w:tc>
          <w:tcPr>
            <w:tcW w:w="1005"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Transfers</w:t>
            </w:r>
          </w:p>
        </w:tc>
        <w:tc>
          <w:tcPr>
            <w:tcW w:w="1033"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Freshmen</w:t>
            </w:r>
          </w:p>
        </w:tc>
        <w:tc>
          <w:tcPr>
            <w:tcW w:w="967"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Transfers</w:t>
            </w:r>
          </w:p>
        </w:tc>
        <w:tc>
          <w:tcPr>
            <w:tcW w:w="1013"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Freshmen</w:t>
            </w:r>
          </w:p>
        </w:tc>
        <w:tc>
          <w:tcPr>
            <w:tcW w:w="947"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Transfers</w:t>
            </w:r>
          </w:p>
        </w:tc>
      </w:tr>
      <w:tr w:rsidR="00AF5DE2" w:rsidRPr="00581661" w:rsidTr="00AF5DE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5DE2" w:rsidRPr="00D17765" w:rsidRDefault="00AF5DE2" w:rsidP="00AF5DE2">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Applied</w:t>
            </w:r>
          </w:p>
        </w:tc>
        <w:tc>
          <w:tcPr>
            <w:tcW w:w="1075"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4</w:t>
            </w:r>
          </w:p>
        </w:tc>
        <w:tc>
          <w:tcPr>
            <w:tcW w:w="1005"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185</w:t>
            </w:r>
          </w:p>
        </w:tc>
        <w:tc>
          <w:tcPr>
            <w:tcW w:w="1033"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9</w:t>
            </w:r>
          </w:p>
        </w:tc>
        <w:tc>
          <w:tcPr>
            <w:tcW w:w="967"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240</w:t>
            </w:r>
          </w:p>
        </w:tc>
        <w:tc>
          <w:tcPr>
            <w:tcW w:w="1013"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7</w:t>
            </w:r>
          </w:p>
        </w:tc>
        <w:tc>
          <w:tcPr>
            <w:tcW w:w="947"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148</w:t>
            </w:r>
          </w:p>
        </w:tc>
      </w:tr>
      <w:tr w:rsidR="00AF5DE2" w:rsidRPr="00581661" w:rsidTr="00AF5DE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F5DE2" w:rsidRPr="00D17765" w:rsidRDefault="00AF5DE2" w:rsidP="00AF5DE2">
            <w:pP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Accepted</w:t>
            </w:r>
          </w:p>
        </w:tc>
        <w:tc>
          <w:tcPr>
            <w:tcW w:w="1075"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0</w:t>
            </w:r>
          </w:p>
        </w:tc>
        <w:tc>
          <w:tcPr>
            <w:tcW w:w="1005" w:type="dxa"/>
            <w:tcBorders>
              <w:top w:val="nil"/>
              <w:left w:val="nil"/>
              <w:bottom w:val="single" w:sz="4" w:space="0" w:color="auto"/>
              <w:right w:val="single" w:sz="4" w:space="0" w:color="auto"/>
            </w:tcBorders>
            <w:shd w:val="clear" w:color="auto" w:fill="auto"/>
            <w:noWrap/>
            <w:vAlign w:val="bottom"/>
            <w:hideMark/>
          </w:tcPr>
          <w:p w:rsidR="00AF5DE2" w:rsidRPr="00D17765" w:rsidRDefault="00AF5DE2"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116</w:t>
            </w:r>
          </w:p>
        </w:tc>
        <w:tc>
          <w:tcPr>
            <w:tcW w:w="1033" w:type="dxa"/>
            <w:tcBorders>
              <w:top w:val="nil"/>
              <w:left w:val="nil"/>
              <w:bottom w:val="single" w:sz="4" w:space="0" w:color="auto"/>
              <w:right w:val="single" w:sz="4" w:space="0" w:color="auto"/>
            </w:tcBorders>
            <w:shd w:val="clear" w:color="auto" w:fill="auto"/>
            <w:noWrap/>
            <w:vAlign w:val="bottom"/>
            <w:hideMark/>
          </w:tcPr>
          <w:p w:rsidR="00AF5DE2" w:rsidRPr="00D17765" w:rsidRDefault="007C1873"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w:t>
            </w:r>
          </w:p>
        </w:tc>
        <w:tc>
          <w:tcPr>
            <w:tcW w:w="967" w:type="dxa"/>
            <w:tcBorders>
              <w:top w:val="nil"/>
              <w:left w:val="nil"/>
              <w:bottom w:val="single" w:sz="4" w:space="0" w:color="auto"/>
              <w:right w:val="single" w:sz="4" w:space="0" w:color="auto"/>
            </w:tcBorders>
            <w:shd w:val="clear" w:color="auto" w:fill="auto"/>
            <w:noWrap/>
            <w:vAlign w:val="bottom"/>
            <w:hideMark/>
          </w:tcPr>
          <w:p w:rsidR="00AF5DE2" w:rsidRPr="00D17765" w:rsidRDefault="007C1873"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216</w:t>
            </w:r>
          </w:p>
        </w:tc>
        <w:tc>
          <w:tcPr>
            <w:tcW w:w="1013" w:type="dxa"/>
            <w:tcBorders>
              <w:top w:val="nil"/>
              <w:left w:val="nil"/>
              <w:bottom w:val="single" w:sz="4" w:space="0" w:color="auto"/>
              <w:right w:val="single" w:sz="4" w:space="0" w:color="auto"/>
            </w:tcBorders>
            <w:shd w:val="clear" w:color="auto" w:fill="auto"/>
            <w:noWrap/>
            <w:vAlign w:val="bottom"/>
            <w:hideMark/>
          </w:tcPr>
          <w:p w:rsidR="00AF5DE2" w:rsidRPr="00D17765" w:rsidRDefault="007C1873"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1</w:t>
            </w:r>
          </w:p>
        </w:tc>
        <w:tc>
          <w:tcPr>
            <w:tcW w:w="947" w:type="dxa"/>
            <w:tcBorders>
              <w:top w:val="nil"/>
              <w:left w:val="nil"/>
              <w:bottom w:val="single" w:sz="4" w:space="0" w:color="auto"/>
              <w:right w:val="single" w:sz="4" w:space="0" w:color="auto"/>
            </w:tcBorders>
            <w:shd w:val="clear" w:color="auto" w:fill="auto"/>
            <w:noWrap/>
            <w:vAlign w:val="bottom"/>
            <w:hideMark/>
          </w:tcPr>
          <w:p w:rsidR="00AF5DE2" w:rsidRPr="00D17765" w:rsidRDefault="007C1873" w:rsidP="00AF5DE2">
            <w:pPr>
              <w:jc w:val="center"/>
              <w:rPr>
                <w:rFonts w:ascii="Calibri" w:eastAsia="Times New Roman" w:hAnsi="Calibri" w:cs="Times New Roman"/>
                <w:color w:val="000000"/>
                <w:sz w:val="20"/>
                <w:szCs w:val="20"/>
              </w:rPr>
            </w:pPr>
            <w:r w:rsidRPr="00D17765">
              <w:rPr>
                <w:rFonts w:ascii="Calibri" w:eastAsia="Times New Roman" w:hAnsi="Calibri" w:cs="Times New Roman"/>
                <w:color w:val="000000"/>
                <w:sz w:val="20"/>
                <w:szCs w:val="20"/>
              </w:rPr>
              <w:t>90</w:t>
            </w:r>
          </w:p>
        </w:tc>
      </w:tr>
    </w:tbl>
    <w:p w:rsidR="00581661" w:rsidRDefault="00581661" w:rsidP="003838B4"/>
    <w:p w:rsidR="007C1873" w:rsidRDefault="007C1873" w:rsidP="003838B4">
      <w:r w:rsidRPr="007C1873">
        <w:rPr>
          <w:i/>
        </w:rPr>
        <w:t>Ongoing monitoring and graduation:</w:t>
      </w:r>
      <w:r w:rsidR="00FD3421">
        <w:rPr>
          <w:i/>
        </w:rPr>
        <w:t xml:space="preserve">  </w:t>
      </w:r>
      <w:r>
        <w:t>For the most part, this is a bachelor’s completion program.  As such, candidate performance is monitored each quarter or semester.  Candidates must maintain a 2.5 to remain in good standing, and complete the program with a 2.8 GPA.  Criteria for graduation include:</w:t>
      </w:r>
    </w:p>
    <w:p w:rsidR="007C1873" w:rsidRDefault="007C1873" w:rsidP="007C1873">
      <w:pPr>
        <w:pStyle w:val="ListParagraph"/>
        <w:numPr>
          <w:ilvl w:val="0"/>
          <w:numId w:val="15"/>
        </w:numPr>
      </w:pPr>
      <w:r>
        <w:t>Attain at least a 2.8 GPA</w:t>
      </w:r>
    </w:p>
    <w:p w:rsidR="007C1873" w:rsidRDefault="007C1873" w:rsidP="007C1873">
      <w:pPr>
        <w:pStyle w:val="ListParagraph"/>
        <w:numPr>
          <w:ilvl w:val="0"/>
          <w:numId w:val="15"/>
        </w:numPr>
      </w:pPr>
      <w:r>
        <w:lastRenderedPageBreak/>
        <w:t xml:space="preserve">Be in good academic standing </w:t>
      </w:r>
    </w:p>
    <w:p w:rsidR="007C1873" w:rsidRDefault="007C1873" w:rsidP="007C1873">
      <w:pPr>
        <w:pStyle w:val="ListParagraph"/>
        <w:numPr>
          <w:ilvl w:val="0"/>
          <w:numId w:val="15"/>
        </w:numPr>
      </w:pPr>
      <w:r>
        <w:t>Meet college’s residency requirement of 45 hours</w:t>
      </w:r>
    </w:p>
    <w:p w:rsidR="007C1873" w:rsidRDefault="007C1873" w:rsidP="007C1873">
      <w:pPr>
        <w:pStyle w:val="ListParagraph"/>
        <w:numPr>
          <w:ilvl w:val="0"/>
          <w:numId w:val="15"/>
        </w:numPr>
      </w:pPr>
      <w:r>
        <w:t>File formal application for the degree by the posted quarter of graduation deadline</w:t>
      </w:r>
    </w:p>
    <w:p w:rsidR="007C1873" w:rsidRDefault="007C1873" w:rsidP="007C1873"/>
    <w:p w:rsidR="007C1873" w:rsidRDefault="007C1873" w:rsidP="007C1873">
      <w:r>
        <w:t>Numbers of graduates for the past three years are presented in this table:</w:t>
      </w:r>
    </w:p>
    <w:p w:rsidR="007C1873" w:rsidRDefault="007C1873" w:rsidP="007C1873"/>
    <w:tbl>
      <w:tblPr>
        <w:tblStyle w:val="TableGrid"/>
        <w:tblW w:w="0" w:type="auto"/>
        <w:tblInd w:w="1098" w:type="dxa"/>
        <w:tblLook w:val="04A0" w:firstRow="1" w:lastRow="0" w:firstColumn="1" w:lastColumn="0" w:noHBand="0" w:noVBand="1"/>
      </w:tblPr>
      <w:tblGrid>
        <w:gridCol w:w="2070"/>
        <w:gridCol w:w="1620"/>
        <w:gridCol w:w="1620"/>
        <w:gridCol w:w="1980"/>
      </w:tblGrid>
      <w:tr w:rsidR="007C1873" w:rsidTr="00316F7D">
        <w:tc>
          <w:tcPr>
            <w:tcW w:w="2070" w:type="dxa"/>
            <w:vMerge w:val="restart"/>
          </w:tcPr>
          <w:p w:rsidR="007C1873" w:rsidRPr="00D17765" w:rsidRDefault="007C1873" w:rsidP="00316F7D">
            <w:pPr>
              <w:jc w:val="center"/>
              <w:rPr>
                <w:sz w:val="20"/>
                <w:szCs w:val="20"/>
              </w:rPr>
            </w:pPr>
            <w:r w:rsidRPr="00D17765">
              <w:rPr>
                <w:sz w:val="20"/>
                <w:szCs w:val="20"/>
              </w:rPr>
              <w:t>B. Ed.</w:t>
            </w:r>
          </w:p>
        </w:tc>
        <w:tc>
          <w:tcPr>
            <w:tcW w:w="1620" w:type="dxa"/>
          </w:tcPr>
          <w:p w:rsidR="007C1873" w:rsidRPr="00D17765" w:rsidRDefault="007C1873" w:rsidP="00316F7D">
            <w:pPr>
              <w:jc w:val="center"/>
              <w:rPr>
                <w:sz w:val="20"/>
                <w:szCs w:val="20"/>
              </w:rPr>
            </w:pPr>
            <w:r w:rsidRPr="00D17765">
              <w:rPr>
                <w:sz w:val="20"/>
                <w:szCs w:val="20"/>
              </w:rPr>
              <w:t>2008/09</w:t>
            </w:r>
          </w:p>
        </w:tc>
        <w:tc>
          <w:tcPr>
            <w:tcW w:w="1620" w:type="dxa"/>
          </w:tcPr>
          <w:p w:rsidR="007C1873" w:rsidRPr="00D17765" w:rsidRDefault="007C1873" w:rsidP="00316F7D">
            <w:pPr>
              <w:jc w:val="center"/>
              <w:rPr>
                <w:sz w:val="20"/>
                <w:szCs w:val="20"/>
              </w:rPr>
            </w:pPr>
            <w:r w:rsidRPr="00D17765">
              <w:rPr>
                <w:rFonts w:ascii="Calibri" w:eastAsia="Times New Roman" w:hAnsi="Calibri" w:cs="Times New Roman"/>
                <w:color w:val="000000"/>
                <w:sz w:val="20"/>
                <w:szCs w:val="20"/>
              </w:rPr>
              <w:t>2009/10</w:t>
            </w:r>
          </w:p>
        </w:tc>
        <w:tc>
          <w:tcPr>
            <w:tcW w:w="1980" w:type="dxa"/>
          </w:tcPr>
          <w:p w:rsidR="007C1873" w:rsidRPr="00D17765" w:rsidRDefault="007C1873" w:rsidP="00316F7D">
            <w:pPr>
              <w:jc w:val="center"/>
              <w:rPr>
                <w:sz w:val="20"/>
                <w:szCs w:val="20"/>
              </w:rPr>
            </w:pPr>
            <w:r w:rsidRPr="00D17765">
              <w:rPr>
                <w:rFonts w:ascii="Calibri" w:eastAsia="Times New Roman" w:hAnsi="Calibri" w:cs="Times New Roman"/>
                <w:color w:val="000000"/>
                <w:sz w:val="20"/>
                <w:szCs w:val="20"/>
              </w:rPr>
              <w:t>2010/11</w:t>
            </w:r>
          </w:p>
        </w:tc>
      </w:tr>
      <w:tr w:rsidR="007C1873" w:rsidTr="00316F7D">
        <w:tc>
          <w:tcPr>
            <w:tcW w:w="2070" w:type="dxa"/>
            <w:vMerge/>
          </w:tcPr>
          <w:p w:rsidR="007C1873" w:rsidRPr="00D17765" w:rsidRDefault="007C1873" w:rsidP="00316F7D">
            <w:pPr>
              <w:rPr>
                <w:sz w:val="20"/>
                <w:szCs w:val="20"/>
              </w:rPr>
            </w:pPr>
          </w:p>
        </w:tc>
        <w:tc>
          <w:tcPr>
            <w:tcW w:w="1620" w:type="dxa"/>
          </w:tcPr>
          <w:p w:rsidR="007C1873" w:rsidRPr="00D17765" w:rsidRDefault="007C1873" w:rsidP="00316F7D">
            <w:pPr>
              <w:jc w:val="center"/>
              <w:rPr>
                <w:sz w:val="20"/>
                <w:szCs w:val="20"/>
              </w:rPr>
            </w:pPr>
            <w:r w:rsidRPr="00D17765">
              <w:rPr>
                <w:sz w:val="20"/>
                <w:szCs w:val="20"/>
              </w:rPr>
              <w:t>29</w:t>
            </w:r>
          </w:p>
        </w:tc>
        <w:tc>
          <w:tcPr>
            <w:tcW w:w="1620" w:type="dxa"/>
          </w:tcPr>
          <w:p w:rsidR="007C1873" w:rsidRPr="00D17765" w:rsidRDefault="007C1873" w:rsidP="00316F7D">
            <w:pPr>
              <w:jc w:val="center"/>
              <w:rPr>
                <w:sz w:val="20"/>
                <w:szCs w:val="20"/>
              </w:rPr>
            </w:pPr>
            <w:r w:rsidRPr="00D17765">
              <w:rPr>
                <w:sz w:val="20"/>
                <w:szCs w:val="20"/>
              </w:rPr>
              <w:t>44</w:t>
            </w:r>
          </w:p>
        </w:tc>
        <w:tc>
          <w:tcPr>
            <w:tcW w:w="1980" w:type="dxa"/>
          </w:tcPr>
          <w:p w:rsidR="007C1873" w:rsidRPr="00D17765" w:rsidRDefault="007C1873" w:rsidP="00316F7D">
            <w:pPr>
              <w:jc w:val="center"/>
              <w:rPr>
                <w:sz w:val="20"/>
                <w:szCs w:val="20"/>
              </w:rPr>
            </w:pPr>
            <w:r w:rsidRPr="00D17765">
              <w:rPr>
                <w:sz w:val="20"/>
                <w:szCs w:val="20"/>
              </w:rPr>
              <w:t>50</w:t>
            </w:r>
          </w:p>
        </w:tc>
      </w:tr>
    </w:tbl>
    <w:p w:rsidR="007C1873" w:rsidRDefault="007C1873" w:rsidP="007C1873"/>
    <w:p w:rsidR="007D5182" w:rsidRDefault="007D5182" w:rsidP="007D5182">
      <w:pPr>
        <w:jc w:val="center"/>
        <w:rPr>
          <w:b/>
        </w:rPr>
      </w:pPr>
      <w:r>
        <w:rPr>
          <w:b/>
        </w:rPr>
        <w:t>Advanced Programs – Endorsements</w:t>
      </w:r>
    </w:p>
    <w:p w:rsidR="007D5182" w:rsidRDefault="007D5182" w:rsidP="007D5182">
      <w:pPr>
        <w:jc w:val="center"/>
        <w:rPr>
          <w:b/>
        </w:rPr>
      </w:pPr>
    </w:p>
    <w:p w:rsidR="007D5182" w:rsidRDefault="007D5182" w:rsidP="007D5182">
      <w:r>
        <w:t xml:space="preserve">Candidates may complete endorsement programs without applying to graduate school.  </w:t>
      </w:r>
      <w:proofErr w:type="gramStart"/>
      <w:r>
        <w:t>Minimum criteria for admission is</w:t>
      </w:r>
      <w:proofErr w:type="gramEnd"/>
      <w:r>
        <w:t>:</w:t>
      </w:r>
    </w:p>
    <w:p w:rsidR="007D5182" w:rsidRDefault="007D5182" w:rsidP="007D5182"/>
    <w:p w:rsidR="007D5182" w:rsidRDefault="007D5182" w:rsidP="007D5182">
      <w:pPr>
        <w:pStyle w:val="ListParagraph"/>
        <w:numPr>
          <w:ilvl w:val="0"/>
          <w:numId w:val="20"/>
        </w:numPr>
      </w:pPr>
      <w:r>
        <w:t>2.8 GPA</w:t>
      </w:r>
    </w:p>
    <w:p w:rsidR="007D5182" w:rsidRDefault="007D5182" w:rsidP="007D5182">
      <w:pPr>
        <w:pStyle w:val="ListParagraph"/>
        <w:numPr>
          <w:ilvl w:val="0"/>
          <w:numId w:val="20"/>
        </w:numPr>
      </w:pPr>
      <w:r>
        <w:t>2 Letters of reference from principal or supervisor</w:t>
      </w:r>
    </w:p>
    <w:p w:rsidR="007D5182" w:rsidRDefault="007D5182" w:rsidP="007D5182">
      <w:pPr>
        <w:pStyle w:val="ListParagraph"/>
        <w:numPr>
          <w:ilvl w:val="0"/>
          <w:numId w:val="20"/>
        </w:numPr>
      </w:pPr>
      <w:r>
        <w:t>Current Ohio license appropriate to the endorsement (copy of license must be included in application)</w:t>
      </w:r>
    </w:p>
    <w:p w:rsidR="00E84877" w:rsidRDefault="00E84877" w:rsidP="00E84877">
      <w:pPr>
        <w:pStyle w:val="ListParagraph"/>
      </w:pPr>
    </w:p>
    <w:p w:rsidR="00316F7D" w:rsidRDefault="00E84877" w:rsidP="00316F7D">
      <w:r>
        <w:t xml:space="preserve">Each of these endorsements requires an internship.  The application for this internship serves as the midpoint benchmark for the endorsement programs.  The final benchmark for endorsements is successful completion of the internship and formal review of candidates’ records by the endorsement coordinators.  </w:t>
      </w:r>
      <w:r w:rsidR="0013471E">
        <w:t xml:space="preserve">Many candidates who are enrolled in the endorsement programs are using the courses for professional development and do not apply for the endorsement.  </w:t>
      </w:r>
      <w:r>
        <w:t>Data for the endorsements are provided in this table:</w:t>
      </w:r>
    </w:p>
    <w:p w:rsidR="0013471E" w:rsidRDefault="0013471E" w:rsidP="00316F7D"/>
    <w:tbl>
      <w:tblPr>
        <w:tblW w:w="9828" w:type="dxa"/>
        <w:tblInd w:w="-252" w:type="dxa"/>
        <w:tblLook w:val="04A0" w:firstRow="1" w:lastRow="0" w:firstColumn="1" w:lastColumn="0" w:noHBand="0" w:noVBand="1"/>
      </w:tblPr>
      <w:tblGrid>
        <w:gridCol w:w="1781"/>
        <w:gridCol w:w="465"/>
        <w:gridCol w:w="546"/>
        <w:gridCol w:w="465"/>
        <w:gridCol w:w="465"/>
        <w:gridCol w:w="538"/>
        <w:gridCol w:w="538"/>
        <w:gridCol w:w="465"/>
        <w:gridCol w:w="601"/>
        <w:gridCol w:w="465"/>
        <w:gridCol w:w="545"/>
        <w:gridCol w:w="465"/>
        <w:gridCol w:w="629"/>
        <w:gridCol w:w="465"/>
        <w:gridCol w:w="465"/>
        <w:gridCol w:w="465"/>
        <w:gridCol w:w="465"/>
      </w:tblGrid>
      <w:tr w:rsidR="0013471E" w:rsidRPr="0013471E" w:rsidTr="0013471E">
        <w:trPr>
          <w:trHeight w:val="300"/>
        </w:trPr>
        <w:tc>
          <w:tcPr>
            <w:tcW w:w="18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Program</w:t>
            </w:r>
          </w:p>
        </w:tc>
        <w:tc>
          <w:tcPr>
            <w:tcW w:w="1956" w:type="dxa"/>
            <w:gridSpan w:val="4"/>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Applications</w:t>
            </w:r>
          </w:p>
        </w:tc>
        <w:tc>
          <w:tcPr>
            <w:tcW w:w="2177" w:type="dxa"/>
            <w:gridSpan w:val="4"/>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Accepted and Enrolled</w:t>
            </w:r>
          </w:p>
        </w:tc>
        <w:tc>
          <w:tcPr>
            <w:tcW w:w="2135" w:type="dxa"/>
            <w:gridSpan w:val="4"/>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Internship</w:t>
            </w:r>
          </w:p>
        </w:tc>
        <w:tc>
          <w:tcPr>
            <w:tcW w:w="1728" w:type="dxa"/>
            <w:gridSpan w:val="4"/>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Endorsement</w:t>
            </w:r>
          </w:p>
        </w:tc>
      </w:tr>
      <w:tr w:rsidR="00AF33E2" w:rsidRPr="0013471E" w:rsidTr="0013471E">
        <w:trPr>
          <w:trHeight w:val="1005"/>
        </w:trPr>
        <w:tc>
          <w:tcPr>
            <w:tcW w:w="1832" w:type="dxa"/>
            <w:vMerge/>
            <w:tcBorders>
              <w:top w:val="single" w:sz="4" w:space="0" w:color="auto"/>
              <w:left w:val="single" w:sz="4" w:space="0" w:color="auto"/>
              <w:bottom w:val="single" w:sz="4" w:space="0" w:color="auto"/>
              <w:right w:val="single" w:sz="4" w:space="0" w:color="auto"/>
            </w:tcBorders>
            <w:vAlign w:val="center"/>
            <w:hideMark/>
          </w:tcPr>
          <w:p w:rsidR="0013471E" w:rsidRPr="0013471E" w:rsidRDefault="0013471E" w:rsidP="0013471E">
            <w:pPr>
              <w:rPr>
                <w:rFonts w:eastAsia="Times New Roman" w:cs="Times New Roman"/>
                <w:color w:val="000000"/>
                <w:sz w:val="20"/>
                <w:szCs w:val="20"/>
              </w:rPr>
            </w:pPr>
          </w:p>
        </w:tc>
        <w:tc>
          <w:tcPr>
            <w:tcW w:w="469"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2007-08</w:t>
            </w:r>
          </w:p>
        </w:tc>
        <w:tc>
          <w:tcPr>
            <w:tcW w:w="557"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2008-09</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2009-10</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2010-2011</w:t>
            </w:r>
          </w:p>
        </w:tc>
        <w:tc>
          <w:tcPr>
            <w:tcW w:w="549"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2007-08</w:t>
            </w:r>
          </w:p>
        </w:tc>
        <w:tc>
          <w:tcPr>
            <w:tcW w:w="549"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2008-09</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2009-10</w:t>
            </w:r>
          </w:p>
        </w:tc>
        <w:tc>
          <w:tcPr>
            <w:tcW w:w="614"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2010-2011</w:t>
            </w:r>
          </w:p>
        </w:tc>
        <w:tc>
          <w:tcPr>
            <w:tcW w:w="471"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2007-08</w:t>
            </w:r>
          </w:p>
        </w:tc>
        <w:tc>
          <w:tcPr>
            <w:tcW w:w="556"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2008-09</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2009-10</w:t>
            </w:r>
          </w:p>
        </w:tc>
        <w:tc>
          <w:tcPr>
            <w:tcW w:w="643"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2010-2011</w:t>
            </w:r>
          </w:p>
        </w:tc>
        <w:tc>
          <w:tcPr>
            <w:tcW w:w="333"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2007-08</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2008-09</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2009-10</w:t>
            </w:r>
          </w:p>
        </w:tc>
        <w:tc>
          <w:tcPr>
            <w:tcW w:w="465" w:type="dxa"/>
            <w:tcBorders>
              <w:top w:val="nil"/>
              <w:left w:val="nil"/>
              <w:bottom w:val="single" w:sz="4" w:space="0" w:color="auto"/>
              <w:right w:val="single" w:sz="4" w:space="0" w:color="auto"/>
            </w:tcBorders>
            <w:shd w:val="clear" w:color="auto" w:fill="auto"/>
            <w:noWrap/>
            <w:textDirection w:val="btLr"/>
            <w:vAlign w:val="bottom"/>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2010-2011</w:t>
            </w:r>
          </w:p>
        </w:tc>
      </w:tr>
      <w:tr w:rsidR="00AF33E2" w:rsidRPr="0013471E" w:rsidTr="0013471E">
        <w:trPr>
          <w:trHeight w:val="510"/>
        </w:trPr>
        <w:tc>
          <w:tcPr>
            <w:tcW w:w="1832" w:type="dxa"/>
            <w:tcBorders>
              <w:top w:val="nil"/>
              <w:left w:val="single" w:sz="4" w:space="0" w:color="auto"/>
              <w:bottom w:val="single" w:sz="4" w:space="0" w:color="auto"/>
              <w:right w:val="single" w:sz="4" w:space="0" w:color="auto"/>
            </w:tcBorders>
            <w:shd w:val="clear" w:color="auto" w:fill="auto"/>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Early Childhood Generalist 4-5*</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Began 09a</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Began 09a</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614"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Began 09a</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64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7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Began 09a</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r>
      <w:tr w:rsidR="00AF33E2" w:rsidRPr="0013471E" w:rsidTr="0013471E">
        <w:trPr>
          <w:trHeight w:val="300"/>
        </w:trPr>
        <w:tc>
          <w:tcPr>
            <w:tcW w:w="1832" w:type="dxa"/>
            <w:tcBorders>
              <w:top w:val="nil"/>
              <w:left w:val="single" w:sz="4" w:space="0" w:color="auto"/>
              <w:bottom w:val="single" w:sz="4" w:space="0" w:color="auto"/>
              <w:right w:val="single" w:sz="4" w:space="0" w:color="auto"/>
            </w:tcBorders>
            <w:shd w:val="clear" w:color="auto" w:fill="auto"/>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Gifted Endorsement</w:t>
            </w:r>
          </w:p>
        </w:tc>
        <w:tc>
          <w:tcPr>
            <w:tcW w:w="46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41</w:t>
            </w:r>
          </w:p>
        </w:tc>
        <w:tc>
          <w:tcPr>
            <w:tcW w:w="557"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55</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60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p>
        </w:tc>
        <w:tc>
          <w:tcPr>
            <w:tcW w:w="54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28</w:t>
            </w:r>
          </w:p>
        </w:tc>
        <w:tc>
          <w:tcPr>
            <w:tcW w:w="54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83</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96</w:t>
            </w:r>
          </w:p>
        </w:tc>
        <w:tc>
          <w:tcPr>
            <w:tcW w:w="614"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140</w:t>
            </w:r>
          </w:p>
        </w:tc>
        <w:tc>
          <w:tcPr>
            <w:tcW w:w="471"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35</w:t>
            </w:r>
          </w:p>
        </w:tc>
        <w:tc>
          <w:tcPr>
            <w:tcW w:w="556"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51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96</w:t>
            </w:r>
          </w:p>
        </w:tc>
        <w:tc>
          <w:tcPr>
            <w:tcW w:w="64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138</w:t>
            </w:r>
          </w:p>
        </w:tc>
        <w:tc>
          <w:tcPr>
            <w:tcW w:w="33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17</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51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60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p>
        </w:tc>
      </w:tr>
      <w:tr w:rsidR="00AF33E2" w:rsidRPr="0013471E" w:rsidTr="0013471E">
        <w:trPr>
          <w:trHeight w:val="300"/>
        </w:trPr>
        <w:tc>
          <w:tcPr>
            <w:tcW w:w="1832" w:type="dxa"/>
            <w:tcBorders>
              <w:top w:val="nil"/>
              <w:left w:val="single" w:sz="4" w:space="0" w:color="auto"/>
              <w:bottom w:val="single" w:sz="4" w:space="0" w:color="auto"/>
              <w:right w:val="single" w:sz="4" w:space="0" w:color="auto"/>
            </w:tcBorders>
            <w:shd w:val="clear" w:color="auto" w:fill="auto"/>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Middle School Generalist*</w:t>
            </w:r>
          </w:p>
        </w:tc>
        <w:tc>
          <w:tcPr>
            <w:tcW w:w="46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0</w:t>
            </w:r>
          </w:p>
        </w:tc>
        <w:tc>
          <w:tcPr>
            <w:tcW w:w="557"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54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0</w:t>
            </w:r>
          </w:p>
        </w:tc>
        <w:tc>
          <w:tcPr>
            <w:tcW w:w="54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614"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471"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0</w:t>
            </w:r>
          </w:p>
        </w:tc>
        <w:tc>
          <w:tcPr>
            <w:tcW w:w="556"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64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33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r>
      <w:tr w:rsidR="00AF33E2" w:rsidRPr="0013471E" w:rsidTr="0013471E">
        <w:trPr>
          <w:trHeight w:val="300"/>
        </w:trPr>
        <w:tc>
          <w:tcPr>
            <w:tcW w:w="1832" w:type="dxa"/>
            <w:tcBorders>
              <w:top w:val="nil"/>
              <w:left w:val="single" w:sz="4" w:space="0" w:color="auto"/>
              <w:bottom w:val="single" w:sz="4" w:space="0" w:color="auto"/>
              <w:right w:val="single" w:sz="4" w:space="0" w:color="auto"/>
            </w:tcBorders>
            <w:shd w:val="clear" w:color="auto" w:fill="auto"/>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Reading Endorsement</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Admission to M.ED Required</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15</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Admission to M.ED Required</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30</w:t>
            </w:r>
          </w:p>
        </w:tc>
        <w:tc>
          <w:tcPr>
            <w:tcW w:w="614"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13</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Admission to M.ED Required</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Pr>
                <w:rFonts w:eastAsia="Times New Roman" w:cs="Times New Roman"/>
                <w:color w:val="000000"/>
                <w:sz w:val="20"/>
                <w:szCs w:val="20"/>
              </w:rPr>
              <w:t>28</w:t>
            </w:r>
          </w:p>
        </w:tc>
        <w:tc>
          <w:tcPr>
            <w:tcW w:w="64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16</w:t>
            </w:r>
          </w:p>
        </w:tc>
        <w:tc>
          <w:tcPr>
            <w:tcW w:w="33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4</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w:t>
            </w:r>
          </w:p>
        </w:tc>
      </w:tr>
      <w:tr w:rsidR="00AF33E2" w:rsidRPr="0013471E" w:rsidTr="0013471E">
        <w:trPr>
          <w:trHeight w:val="300"/>
        </w:trPr>
        <w:tc>
          <w:tcPr>
            <w:tcW w:w="1832" w:type="dxa"/>
            <w:tcBorders>
              <w:top w:val="nil"/>
              <w:left w:val="single" w:sz="4" w:space="0" w:color="auto"/>
              <w:bottom w:val="single" w:sz="4" w:space="0" w:color="auto"/>
              <w:right w:val="single" w:sz="4" w:space="0" w:color="auto"/>
            </w:tcBorders>
            <w:shd w:val="clear" w:color="auto" w:fill="auto"/>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Teacher Leader</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Began 09a</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30</w:t>
            </w:r>
          </w:p>
        </w:tc>
        <w:tc>
          <w:tcPr>
            <w:tcW w:w="10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Began 09a</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29</w:t>
            </w:r>
          </w:p>
        </w:tc>
        <w:tc>
          <w:tcPr>
            <w:tcW w:w="614"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30</w:t>
            </w:r>
          </w:p>
        </w:tc>
        <w:tc>
          <w:tcPr>
            <w:tcW w:w="10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Began 09a</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29</w:t>
            </w:r>
          </w:p>
        </w:tc>
        <w:tc>
          <w:tcPr>
            <w:tcW w:w="64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26</w:t>
            </w:r>
          </w:p>
        </w:tc>
        <w:tc>
          <w:tcPr>
            <w:tcW w:w="798" w:type="dxa"/>
            <w:gridSpan w:val="2"/>
            <w:tcBorders>
              <w:top w:val="single" w:sz="4" w:space="0" w:color="auto"/>
              <w:left w:val="nil"/>
              <w:bottom w:val="single" w:sz="4" w:space="0" w:color="auto"/>
              <w:right w:val="single" w:sz="4" w:space="0" w:color="auto"/>
            </w:tcBorders>
            <w:shd w:val="clear" w:color="auto" w:fill="auto"/>
            <w:noWrap/>
            <w:vAlign w:val="center"/>
            <w:hideMark/>
          </w:tcPr>
          <w:p w:rsidR="0013471E" w:rsidRPr="0013471E" w:rsidRDefault="0013471E" w:rsidP="0013471E">
            <w:pPr>
              <w:jc w:val="center"/>
              <w:rPr>
                <w:rFonts w:eastAsia="Times New Roman" w:cs="Times New Roman"/>
                <w:i/>
                <w:iCs/>
                <w:color w:val="000000"/>
                <w:sz w:val="16"/>
                <w:szCs w:val="16"/>
              </w:rPr>
            </w:pPr>
            <w:r w:rsidRPr="0013471E">
              <w:rPr>
                <w:rFonts w:eastAsia="Times New Roman" w:cs="Times New Roman"/>
                <w:i/>
                <w:iCs/>
                <w:color w:val="000000"/>
                <w:sz w:val="16"/>
                <w:szCs w:val="16"/>
              </w:rPr>
              <w:t>Began 09a</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17</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8</w:t>
            </w:r>
          </w:p>
        </w:tc>
      </w:tr>
      <w:tr w:rsidR="00AF33E2" w:rsidRPr="0013471E" w:rsidTr="0013471E">
        <w:trPr>
          <w:trHeight w:val="510"/>
        </w:trPr>
        <w:tc>
          <w:tcPr>
            <w:tcW w:w="1832" w:type="dxa"/>
            <w:tcBorders>
              <w:top w:val="nil"/>
              <w:left w:val="single" w:sz="4" w:space="0" w:color="auto"/>
              <w:bottom w:val="single" w:sz="4" w:space="0" w:color="auto"/>
              <w:right w:val="single" w:sz="4" w:space="0" w:color="auto"/>
            </w:tcBorders>
            <w:shd w:val="clear" w:color="auto" w:fill="auto"/>
            <w:hideMark/>
          </w:tcPr>
          <w:p w:rsidR="0013471E" w:rsidRPr="0013471E" w:rsidRDefault="0013471E" w:rsidP="0013471E">
            <w:pPr>
              <w:rPr>
                <w:rFonts w:eastAsia="Times New Roman" w:cs="Times New Roman"/>
                <w:color w:val="000000"/>
                <w:sz w:val="20"/>
                <w:szCs w:val="20"/>
              </w:rPr>
            </w:pPr>
            <w:r w:rsidRPr="0013471E">
              <w:rPr>
                <w:rFonts w:eastAsia="Times New Roman" w:cs="Times New Roman"/>
                <w:color w:val="000000"/>
                <w:sz w:val="20"/>
                <w:szCs w:val="20"/>
              </w:rPr>
              <w:t xml:space="preserve">Teaching English to Speakers of Other Lang. </w:t>
            </w:r>
          </w:p>
        </w:tc>
        <w:tc>
          <w:tcPr>
            <w:tcW w:w="46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37</w:t>
            </w:r>
          </w:p>
        </w:tc>
        <w:tc>
          <w:tcPr>
            <w:tcW w:w="557"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35</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60</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60</w:t>
            </w:r>
          </w:p>
        </w:tc>
        <w:tc>
          <w:tcPr>
            <w:tcW w:w="54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35</w:t>
            </w:r>
          </w:p>
        </w:tc>
        <w:tc>
          <w:tcPr>
            <w:tcW w:w="549"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46</w:t>
            </w:r>
          </w:p>
        </w:tc>
        <w:tc>
          <w:tcPr>
            <w:tcW w:w="614"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54</w:t>
            </w:r>
          </w:p>
        </w:tc>
        <w:tc>
          <w:tcPr>
            <w:tcW w:w="471"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35</w:t>
            </w:r>
          </w:p>
        </w:tc>
        <w:tc>
          <w:tcPr>
            <w:tcW w:w="556"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46</w:t>
            </w:r>
          </w:p>
        </w:tc>
        <w:tc>
          <w:tcPr>
            <w:tcW w:w="64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54</w:t>
            </w:r>
          </w:p>
        </w:tc>
        <w:tc>
          <w:tcPr>
            <w:tcW w:w="333"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24</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31</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27</w:t>
            </w:r>
          </w:p>
        </w:tc>
        <w:tc>
          <w:tcPr>
            <w:tcW w:w="465" w:type="dxa"/>
            <w:tcBorders>
              <w:top w:val="nil"/>
              <w:left w:val="nil"/>
              <w:bottom w:val="single" w:sz="4" w:space="0" w:color="auto"/>
              <w:right w:val="single" w:sz="4" w:space="0" w:color="auto"/>
            </w:tcBorders>
            <w:shd w:val="clear" w:color="auto" w:fill="auto"/>
            <w:noWrap/>
            <w:vAlign w:val="bottom"/>
            <w:hideMark/>
          </w:tcPr>
          <w:p w:rsidR="0013471E" w:rsidRPr="0013471E" w:rsidRDefault="0013471E" w:rsidP="0013471E">
            <w:pPr>
              <w:jc w:val="center"/>
              <w:rPr>
                <w:rFonts w:eastAsia="Times New Roman" w:cs="Times New Roman"/>
                <w:color w:val="000000"/>
                <w:sz w:val="20"/>
                <w:szCs w:val="20"/>
              </w:rPr>
            </w:pPr>
            <w:r w:rsidRPr="0013471E">
              <w:rPr>
                <w:rFonts w:eastAsia="Times New Roman" w:cs="Times New Roman"/>
                <w:color w:val="000000"/>
                <w:sz w:val="20"/>
                <w:szCs w:val="20"/>
              </w:rPr>
              <w:t>30</w:t>
            </w:r>
          </w:p>
        </w:tc>
      </w:tr>
    </w:tbl>
    <w:p w:rsidR="0013471E" w:rsidRDefault="0013471E" w:rsidP="00316F7D"/>
    <w:p w:rsidR="00E84877" w:rsidRDefault="0013471E" w:rsidP="00316F7D">
      <w:proofErr w:type="gramStart"/>
      <w:r w:rsidRPr="0013471E">
        <w:t>*  These</w:t>
      </w:r>
      <w:proofErr w:type="gramEnd"/>
      <w:r w:rsidRPr="0013471E">
        <w:t xml:space="preserve"> are very small programs which require few resources and so continue to be offered.</w:t>
      </w:r>
    </w:p>
    <w:p w:rsidR="0013471E" w:rsidRDefault="0013471E" w:rsidP="00316F7D"/>
    <w:p w:rsidR="00E84877" w:rsidRDefault="00D17765" w:rsidP="00D17765">
      <w:pPr>
        <w:jc w:val="center"/>
        <w:rPr>
          <w:b/>
        </w:rPr>
      </w:pPr>
      <w:r w:rsidRPr="00D17765">
        <w:rPr>
          <w:b/>
        </w:rPr>
        <w:t>Advanced Programs for Teachers</w:t>
      </w:r>
    </w:p>
    <w:p w:rsidR="00E35521" w:rsidRDefault="00E35521" w:rsidP="00E35521">
      <w:pPr>
        <w:rPr>
          <w:b/>
        </w:rPr>
      </w:pPr>
    </w:p>
    <w:p w:rsidR="00E35521" w:rsidRDefault="00E35521" w:rsidP="00E35521">
      <w:proofErr w:type="gramStart"/>
      <w:r w:rsidRPr="00E35521">
        <w:rPr>
          <w:i/>
        </w:rPr>
        <w:lastRenderedPageBreak/>
        <w:t xml:space="preserve">Admission to </w:t>
      </w:r>
      <w:r>
        <w:rPr>
          <w:i/>
        </w:rPr>
        <w:t>Advanced Programs for Teachers.</w:t>
      </w:r>
      <w:proofErr w:type="gramEnd"/>
      <w:r>
        <w:rPr>
          <w:i/>
        </w:rPr>
        <w:t xml:space="preserve">  </w:t>
      </w:r>
      <w:r>
        <w:t>Admission is by granted by the program. Candidates are encouraged to communicate with the Coordinator of the program for admissions information specific to that program. Each program in the College of Education, Criminal Justice, and Human Services has established enrollment goals, which it may not exceed. Admission is offered only to the top ranked candidates in a number sufficient to meet enrollment limits; thus, not all students meeting minimum criteria may be admitted.</w:t>
      </w:r>
    </w:p>
    <w:p w:rsidR="00E35521" w:rsidRPr="00E35521" w:rsidRDefault="00E35521" w:rsidP="00E35521">
      <w:pPr>
        <w:spacing w:before="100" w:beforeAutospacing="1" w:after="100" w:afterAutospacing="1"/>
        <w:rPr>
          <w:rFonts w:eastAsia="Times New Roman" w:cs="Times New Roman"/>
        </w:rPr>
      </w:pPr>
      <w:r w:rsidRPr="00E35521">
        <w:rPr>
          <w:rFonts w:eastAsia="Times New Roman" w:cs="Times New Roman"/>
        </w:rPr>
        <w:t>The following are requirements for admission into the Master Degree program:</w:t>
      </w:r>
    </w:p>
    <w:p w:rsidR="00E35521" w:rsidRPr="00E35521" w:rsidRDefault="00E35521" w:rsidP="00E35521">
      <w:pPr>
        <w:numPr>
          <w:ilvl w:val="0"/>
          <w:numId w:val="22"/>
        </w:numPr>
        <w:spacing w:before="100" w:beforeAutospacing="1" w:after="100" w:afterAutospacing="1"/>
        <w:rPr>
          <w:rFonts w:eastAsia="Times New Roman" w:cs="Times New Roman"/>
        </w:rPr>
      </w:pPr>
      <w:r w:rsidRPr="00E35521">
        <w:rPr>
          <w:rFonts w:eastAsia="Times New Roman" w:cs="Times New Roman"/>
        </w:rPr>
        <w:t>The applicant must possess a bachelor’s degree from an accredited college or university.</w:t>
      </w:r>
    </w:p>
    <w:p w:rsidR="00E35521" w:rsidRPr="00E35521" w:rsidRDefault="00E35521" w:rsidP="00E35521">
      <w:pPr>
        <w:numPr>
          <w:ilvl w:val="0"/>
          <w:numId w:val="22"/>
        </w:numPr>
        <w:spacing w:before="100" w:beforeAutospacing="1" w:after="100" w:afterAutospacing="1"/>
        <w:rPr>
          <w:rFonts w:eastAsia="Times New Roman" w:cs="Times New Roman"/>
        </w:rPr>
      </w:pPr>
      <w:r w:rsidRPr="00E35521">
        <w:rPr>
          <w:rFonts w:eastAsia="Times New Roman" w:cs="Times New Roman"/>
        </w:rPr>
        <w:t>The applicant must have a minimum cumulative grade point average of 2.8 at the undergraduate level leading to the Bachelor Degree. All calculations are based on a 4.0 scale.</w:t>
      </w:r>
    </w:p>
    <w:p w:rsidR="00E35521" w:rsidRPr="00E35521" w:rsidRDefault="00E35521" w:rsidP="00E35521">
      <w:pPr>
        <w:numPr>
          <w:ilvl w:val="0"/>
          <w:numId w:val="22"/>
        </w:numPr>
        <w:spacing w:before="100" w:beforeAutospacing="1" w:after="100" w:afterAutospacing="1"/>
        <w:rPr>
          <w:rFonts w:eastAsia="Times New Roman" w:cs="Times New Roman"/>
        </w:rPr>
      </w:pPr>
      <w:r w:rsidRPr="00E35521">
        <w:rPr>
          <w:rFonts w:eastAsia="Times New Roman" w:cs="Times New Roman"/>
        </w:rPr>
        <w:t>Graduate Record Exam (GRE): The Verbal, Quantitative and Analytical Writing sections of the Graduate Record Exam, taken within five years of the date of application, are required. The Division of Teacher Education uses GRE scores as one indicator of academic preparation for graduate studies. While the Division of Teacher Education does not utilize hard and fast cutoff scores for the GRE, as a guideline the following minimum GRE scores are considered positive evidence of a candidate’s verbal and quantitative reasoning and analytical writing abilities: Verbal, 470; Quantitative, 540; Writing, 4.5.    Individual programs may focus more on certain aspects of the GRE than do other programs; applicants are encouraged to communicate with the program to which they are applying if they have questions about program foci.</w:t>
      </w:r>
    </w:p>
    <w:p w:rsidR="00E35521" w:rsidRPr="00E35521" w:rsidRDefault="00E35521" w:rsidP="00E35521">
      <w:pPr>
        <w:numPr>
          <w:ilvl w:val="0"/>
          <w:numId w:val="22"/>
        </w:numPr>
        <w:spacing w:before="100" w:beforeAutospacing="1" w:after="100" w:afterAutospacing="1"/>
        <w:rPr>
          <w:rFonts w:eastAsia="Times New Roman" w:cs="Times New Roman"/>
        </w:rPr>
      </w:pPr>
      <w:r w:rsidRPr="00E35521">
        <w:rPr>
          <w:rFonts w:eastAsia="Times New Roman" w:cs="Times New Roman"/>
        </w:rPr>
        <w:t>Candidates who graduated from a non-accredited college or university or who do not meet the minimum grade point averages requirement for admission may be admitted by a committee of faculty members from the program to which the candidate applied based upon an evaluation of evidence submitted by the candidate. As a minimum, the evidence must address mastery of the knowledge prerequisite to the courses required by the program, acceptable writing skills, the ability to engage in critical thinking, and a personal commitment to completing the Master program. The evidence must convincingly demonstrate the candidate’s potential for success in graduate level work.</w:t>
      </w:r>
    </w:p>
    <w:p w:rsidR="00E35521" w:rsidRPr="00E35521" w:rsidRDefault="00E35521" w:rsidP="00E35521">
      <w:pPr>
        <w:numPr>
          <w:ilvl w:val="0"/>
          <w:numId w:val="22"/>
        </w:numPr>
        <w:spacing w:before="100" w:beforeAutospacing="1" w:after="100" w:afterAutospacing="1"/>
        <w:rPr>
          <w:rFonts w:eastAsia="Times New Roman" w:cs="Times New Roman"/>
        </w:rPr>
      </w:pPr>
      <w:r w:rsidRPr="00E35521">
        <w:rPr>
          <w:rFonts w:eastAsia="Times New Roman" w:cs="Times New Roman"/>
        </w:rPr>
        <w:t>Admission decisions may not be made on the basis of race, age, sex, color, religion, sexual orientation or handicap.</w:t>
      </w:r>
    </w:p>
    <w:p w:rsidR="00E35521" w:rsidRPr="00E35521" w:rsidRDefault="00E35521" w:rsidP="00E35521">
      <w:pPr>
        <w:numPr>
          <w:ilvl w:val="0"/>
          <w:numId w:val="22"/>
        </w:numPr>
        <w:spacing w:before="100" w:beforeAutospacing="1" w:after="100" w:afterAutospacing="1"/>
        <w:rPr>
          <w:rFonts w:eastAsia="Times New Roman" w:cs="Times New Roman"/>
        </w:rPr>
      </w:pPr>
      <w:r w:rsidRPr="00E35521">
        <w:rPr>
          <w:rFonts w:eastAsia="Times New Roman" w:cs="Times New Roman"/>
        </w:rPr>
        <w:t>Candidates who are not accepted for admission into a Master’s Degree program may not apply to the same program for at least one academic quarter. During that period, such applicants may be encouraged by the program to enroll in appropriate course work to develop the knowledge, skills, and values deemed necessary for admission into the program, or to demonstrate that the applicant already possesses such qualifications. Whether such course work may apply to the Master degree program is left to the discretion of the program. Completion of this course work does not guarantee admission into the program.</w:t>
      </w:r>
    </w:p>
    <w:p w:rsidR="00E35521" w:rsidRDefault="00E35521" w:rsidP="00E35521">
      <w:pPr>
        <w:numPr>
          <w:ilvl w:val="0"/>
          <w:numId w:val="22"/>
        </w:numPr>
        <w:spacing w:before="100" w:beforeAutospacing="1" w:after="100" w:afterAutospacing="1"/>
        <w:rPr>
          <w:rFonts w:eastAsia="Times New Roman" w:cs="Times New Roman"/>
        </w:rPr>
      </w:pPr>
      <w:r w:rsidRPr="00E35521">
        <w:rPr>
          <w:rFonts w:eastAsia="Times New Roman" w:cs="Times New Roman"/>
        </w:rPr>
        <w:t>The Master’s Degree consists of at least 45 quarter credit hours, a minimum of 36 of which must be taken at or above the 700 level. Advanced standing for a limited amount of course work taken prior to admittance to the program is possible. Course work completed 5 or more years prior to admission will not be applied to the requirements. To maintain active status in the program, students must register for at least one course every academic year. Degree requirements must be completed within 5 years of date of admission.</w:t>
      </w:r>
    </w:p>
    <w:p w:rsidR="00E35521" w:rsidRDefault="00E35521" w:rsidP="00E35521">
      <w:pPr>
        <w:spacing w:before="100" w:beforeAutospacing="1" w:after="100" w:afterAutospacing="1"/>
        <w:rPr>
          <w:rFonts w:eastAsia="Times New Roman" w:cs="Times New Roman"/>
        </w:rPr>
      </w:pPr>
      <w:r>
        <w:rPr>
          <w:rFonts w:eastAsia="Times New Roman" w:cs="Times New Roman"/>
          <w:i/>
        </w:rPr>
        <w:t>Midpoint:  Admission Internship, Field Experience, and additional midpoint review.</w:t>
      </w:r>
      <w:r>
        <w:rPr>
          <w:rFonts w:eastAsia="Times New Roman" w:cs="Times New Roman"/>
        </w:rPr>
        <w:t xml:space="preserve">  The internships in these programs require that candidates have completed at least nine credits of their coursework and have a B (3.0) average in those courses.  Candidates’ progress is also reviewed annually, and candidates </w:t>
      </w:r>
      <w:r>
        <w:rPr>
          <w:rFonts w:eastAsia="Times New Roman" w:cs="Times New Roman"/>
        </w:rPr>
        <w:lastRenderedPageBreak/>
        <w:t xml:space="preserve">who have not successfully completed one course for the year, or have less than a B in a course are contacted to set up a meeting with the program coordinator to design a plan and contract.  </w:t>
      </w:r>
    </w:p>
    <w:p w:rsidR="00E35521" w:rsidRDefault="00E35521" w:rsidP="00E35521">
      <w:pPr>
        <w:spacing w:before="100" w:beforeAutospacing="1" w:after="100" w:afterAutospacing="1"/>
        <w:rPr>
          <w:rFonts w:eastAsia="Times New Roman" w:cs="Times New Roman"/>
        </w:rPr>
      </w:pPr>
      <w:r>
        <w:rPr>
          <w:rFonts w:eastAsia="Times New Roman" w:cs="Times New Roman"/>
        </w:rPr>
        <w:t xml:space="preserve">Candidates in the Curriculum and Instruction program complete their field experience by developing, implementing, and evaluating an action research project that requires advanced knowledge of teaching and learning and current research.  This project must be proposed to a committee of two graduate faculty members and defended when it is completed.  Candidates in the Literacy and Language Studies must complete a similar project or thesis.  Candidates in the second license special education program </w:t>
      </w:r>
      <w:r w:rsidR="006479F3">
        <w:rPr>
          <w:rFonts w:eastAsia="Times New Roman" w:cs="Times New Roman"/>
        </w:rPr>
        <w:t>must complete</w:t>
      </w:r>
      <w:r w:rsidR="00AF33E2">
        <w:rPr>
          <w:rFonts w:eastAsia="Times New Roman" w:cs="Times New Roman"/>
        </w:rPr>
        <w:t xml:space="preserve"> an internship which involves 75 clock hours of practice </w:t>
      </w:r>
      <w:proofErr w:type="gramStart"/>
      <w:r w:rsidR="00AF33E2">
        <w:rPr>
          <w:rFonts w:eastAsia="Times New Roman" w:cs="Times New Roman"/>
        </w:rPr>
        <w:t>in a classroom service students</w:t>
      </w:r>
      <w:proofErr w:type="gramEnd"/>
      <w:r w:rsidR="00AF33E2">
        <w:rPr>
          <w:rFonts w:eastAsia="Times New Roman" w:cs="Times New Roman"/>
        </w:rPr>
        <w:t xml:space="preserve"> with mild/moderate disabilities.</w:t>
      </w:r>
    </w:p>
    <w:p w:rsidR="00AF33E2" w:rsidRDefault="00AF33E2" w:rsidP="00AF33E2">
      <w:pPr>
        <w:rPr>
          <w:rFonts w:eastAsia="Times New Roman" w:cs="Times New Roman"/>
        </w:rPr>
      </w:pPr>
      <w:r w:rsidRPr="00AF33E2">
        <w:rPr>
          <w:rFonts w:eastAsia="Times New Roman" w:cs="Times New Roman"/>
          <w:i/>
        </w:rPr>
        <w:t>Completion:</w:t>
      </w:r>
      <w:r>
        <w:rPr>
          <w:rFonts w:eastAsia="Times New Roman" w:cs="Times New Roman"/>
        </w:rPr>
        <w:t xml:space="preserve">  Criteria for completion include (a) completion of at least 45 credits at the graduate level with a B average and (b) successful completion of the internship, practicum, or field experience, including defending action research projects.</w:t>
      </w:r>
    </w:p>
    <w:p w:rsidR="00AF33E2" w:rsidRDefault="00AF33E2" w:rsidP="00AF33E2">
      <w:pPr>
        <w:rPr>
          <w:rFonts w:eastAsia="Times New Roman" w:cs="Times New Roman"/>
        </w:rPr>
      </w:pPr>
    </w:p>
    <w:p w:rsidR="00D17765" w:rsidRPr="00AF33E2" w:rsidRDefault="00AF33E2" w:rsidP="00316F7D">
      <w:pPr>
        <w:rPr>
          <w:rFonts w:eastAsia="Times New Roman" w:cs="Times New Roman"/>
        </w:rPr>
      </w:pPr>
      <w:r>
        <w:rPr>
          <w:rFonts w:eastAsia="Times New Roman" w:cs="Times New Roman"/>
        </w:rPr>
        <w:t>Data for the advanced programs for teachers are presented in this table:</w:t>
      </w:r>
    </w:p>
    <w:tbl>
      <w:tblPr>
        <w:tblW w:w="9828" w:type="dxa"/>
        <w:tblInd w:w="-252" w:type="dxa"/>
        <w:tblLook w:val="04A0" w:firstRow="1" w:lastRow="0" w:firstColumn="1" w:lastColumn="0" w:noHBand="0" w:noVBand="1"/>
      </w:tblPr>
      <w:tblGrid>
        <w:gridCol w:w="1956"/>
        <w:gridCol w:w="473"/>
        <w:gridCol w:w="473"/>
        <w:gridCol w:w="473"/>
        <w:gridCol w:w="521"/>
        <w:gridCol w:w="473"/>
        <w:gridCol w:w="473"/>
        <w:gridCol w:w="472"/>
        <w:gridCol w:w="472"/>
        <w:gridCol w:w="472"/>
        <w:gridCol w:w="565"/>
        <w:gridCol w:w="567"/>
        <w:gridCol w:w="550"/>
        <w:gridCol w:w="472"/>
        <w:gridCol w:w="472"/>
        <w:gridCol w:w="472"/>
        <w:gridCol w:w="472"/>
      </w:tblGrid>
      <w:tr w:rsidR="00D72596" w:rsidRPr="00D17765" w:rsidTr="00D72596">
        <w:trPr>
          <w:trHeight w:val="300"/>
        </w:trPr>
        <w:tc>
          <w:tcPr>
            <w:tcW w:w="19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65" w:rsidRPr="00D72596" w:rsidRDefault="00D17765" w:rsidP="00D17765">
            <w:pPr>
              <w:jc w:val="cente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Program</w:t>
            </w:r>
          </w:p>
        </w:tc>
        <w:tc>
          <w:tcPr>
            <w:tcW w:w="1936" w:type="dxa"/>
            <w:gridSpan w:val="4"/>
            <w:tcBorders>
              <w:top w:val="single" w:sz="4" w:space="0" w:color="auto"/>
              <w:left w:val="nil"/>
              <w:bottom w:val="single" w:sz="4" w:space="0" w:color="auto"/>
              <w:right w:val="single" w:sz="4" w:space="0" w:color="auto"/>
            </w:tcBorders>
            <w:shd w:val="clear" w:color="auto" w:fill="auto"/>
            <w:noWrap/>
            <w:vAlign w:val="center"/>
            <w:hideMark/>
          </w:tcPr>
          <w:p w:rsidR="00D17765" w:rsidRPr="00D72596" w:rsidRDefault="00D17765" w:rsidP="00D17765">
            <w:pPr>
              <w:jc w:val="cente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Applications</w:t>
            </w:r>
          </w:p>
        </w:tc>
        <w:tc>
          <w:tcPr>
            <w:tcW w:w="18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17765" w:rsidRPr="00D72596" w:rsidRDefault="00D17765" w:rsidP="00D17765">
            <w:pPr>
              <w:jc w:val="cente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Accepted and Enrolled</w:t>
            </w:r>
          </w:p>
        </w:tc>
        <w:tc>
          <w:tcPr>
            <w:tcW w:w="2157" w:type="dxa"/>
            <w:gridSpan w:val="4"/>
            <w:tcBorders>
              <w:top w:val="single" w:sz="4" w:space="0" w:color="auto"/>
              <w:left w:val="nil"/>
              <w:bottom w:val="single" w:sz="4" w:space="0" w:color="auto"/>
              <w:right w:val="single" w:sz="4" w:space="0" w:color="auto"/>
            </w:tcBorders>
            <w:shd w:val="clear" w:color="auto" w:fill="auto"/>
            <w:noWrap/>
            <w:vAlign w:val="center"/>
            <w:hideMark/>
          </w:tcPr>
          <w:p w:rsidR="00D17765" w:rsidRPr="00D72596" w:rsidRDefault="00D17765" w:rsidP="00E35521">
            <w:pPr>
              <w:jc w:val="cente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Internship</w:t>
            </w:r>
            <w:r w:rsidR="00E35521">
              <w:rPr>
                <w:rFonts w:ascii="Calibri" w:eastAsia="Times New Roman" w:hAnsi="Calibri" w:cs="Times New Roman"/>
                <w:color w:val="000000"/>
                <w:sz w:val="20"/>
                <w:szCs w:val="20"/>
              </w:rPr>
              <w:t>, Field Experience, Practicum</w:t>
            </w:r>
          </w:p>
        </w:tc>
        <w:tc>
          <w:tcPr>
            <w:tcW w:w="1888" w:type="dxa"/>
            <w:gridSpan w:val="4"/>
            <w:tcBorders>
              <w:top w:val="single" w:sz="4" w:space="0" w:color="auto"/>
              <w:left w:val="nil"/>
              <w:bottom w:val="single" w:sz="4" w:space="0" w:color="auto"/>
              <w:right w:val="single" w:sz="4" w:space="0" w:color="auto"/>
            </w:tcBorders>
            <w:shd w:val="clear" w:color="auto" w:fill="auto"/>
            <w:noWrap/>
            <w:vAlign w:val="center"/>
            <w:hideMark/>
          </w:tcPr>
          <w:p w:rsidR="00D17765" w:rsidRPr="00D72596" w:rsidRDefault="00D17765" w:rsidP="00D17765">
            <w:pPr>
              <w:jc w:val="cente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Graduated</w:t>
            </w:r>
          </w:p>
        </w:tc>
      </w:tr>
      <w:tr w:rsidR="00D72596" w:rsidRPr="00D17765" w:rsidTr="00D72596">
        <w:trPr>
          <w:trHeight w:val="1005"/>
        </w:trPr>
        <w:tc>
          <w:tcPr>
            <w:tcW w:w="1959" w:type="dxa"/>
            <w:vMerge/>
            <w:tcBorders>
              <w:top w:val="single" w:sz="4" w:space="0" w:color="auto"/>
              <w:left w:val="single" w:sz="4" w:space="0" w:color="auto"/>
              <w:bottom w:val="single" w:sz="4" w:space="0" w:color="auto"/>
              <w:right w:val="single" w:sz="4" w:space="0" w:color="auto"/>
            </w:tcBorders>
            <w:vAlign w:val="center"/>
            <w:hideMark/>
          </w:tcPr>
          <w:p w:rsidR="00D17765" w:rsidRPr="00D72596" w:rsidRDefault="00D17765" w:rsidP="00D17765">
            <w:pPr>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2007-08</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2008-09</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2009-10</w:t>
            </w:r>
          </w:p>
        </w:tc>
        <w:tc>
          <w:tcPr>
            <w:tcW w:w="520"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2010-2011</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2007-08</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2008-09</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2009-10</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2010-2011</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2007-08</w:t>
            </w:r>
          </w:p>
        </w:tc>
        <w:tc>
          <w:tcPr>
            <w:tcW w:w="566"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2008-09</w:t>
            </w:r>
          </w:p>
        </w:tc>
        <w:tc>
          <w:tcPr>
            <w:tcW w:w="568"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2009-10</w:t>
            </w:r>
          </w:p>
        </w:tc>
        <w:tc>
          <w:tcPr>
            <w:tcW w:w="551"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2010-2011</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2007-08</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2008-09</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2009-10</w:t>
            </w:r>
          </w:p>
        </w:tc>
        <w:tc>
          <w:tcPr>
            <w:tcW w:w="472" w:type="dxa"/>
            <w:tcBorders>
              <w:top w:val="nil"/>
              <w:left w:val="nil"/>
              <w:bottom w:val="single" w:sz="4" w:space="0" w:color="auto"/>
              <w:right w:val="single" w:sz="4" w:space="0" w:color="auto"/>
            </w:tcBorders>
            <w:shd w:val="clear" w:color="auto" w:fill="auto"/>
            <w:noWrap/>
            <w:textDirection w:val="btLr"/>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2010-2011</w:t>
            </w:r>
          </w:p>
        </w:tc>
      </w:tr>
      <w:tr w:rsidR="00D72596" w:rsidRPr="00D17765" w:rsidTr="00D72596">
        <w:trPr>
          <w:trHeight w:val="300"/>
        </w:trPr>
        <w:tc>
          <w:tcPr>
            <w:tcW w:w="1959" w:type="dxa"/>
            <w:tcBorders>
              <w:top w:val="nil"/>
              <w:left w:val="single" w:sz="4" w:space="0" w:color="auto"/>
              <w:bottom w:val="single" w:sz="4" w:space="0" w:color="auto"/>
              <w:right w:val="single" w:sz="4" w:space="0" w:color="auto"/>
            </w:tcBorders>
            <w:shd w:val="clear" w:color="auto" w:fill="auto"/>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Curriculum and Instruction</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64</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36</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48</w:t>
            </w:r>
          </w:p>
        </w:tc>
        <w:tc>
          <w:tcPr>
            <w:tcW w:w="520"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110</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47</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31</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25</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64</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9*</w:t>
            </w:r>
          </w:p>
        </w:tc>
        <w:tc>
          <w:tcPr>
            <w:tcW w:w="566"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16*</w:t>
            </w:r>
          </w:p>
        </w:tc>
        <w:tc>
          <w:tcPr>
            <w:tcW w:w="568"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33*</w:t>
            </w:r>
          </w:p>
        </w:tc>
        <w:tc>
          <w:tcPr>
            <w:tcW w:w="551"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30*</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72596" w:rsidP="00D1776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9</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16</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33</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30</w:t>
            </w:r>
          </w:p>
        </w:tc>
      </w:tr>
      <w:tr w:rsidR="00D72596" w:rsidRPr="00D17765" w:rsidTr="00D72596">
        <w:trPr>
          <w:trHeight w:val="510"/>
        </w:trPr>
        <w:tc>
          <w:tcPr>
            <w:tcW w:w="1959" w:type="dxa"/>
            <w:tcBorders>
              <w:top w:val="nil"/>
              <w:left w:val="single" w:sz="4" w:space="0" w:color="auto"/>
              <w:bottom w:val="single" w:sz="4" w:space="0" w:color="auto"/>
              <w:right w:val="single" w:sz="4" w:space="0" w:color="auto"/>
            </w:tcBorders>
            <w:shd w:val="clear" w:color="auto" w:fill="auto"/>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Literacy and Second Language Studies</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16</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26</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7</w:t>
            </w:r>
          </w:p>
        </w:tc>
        <w:tc>
          <w:tcPr>
            <w:tcW w:w="520"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17</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10</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15</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10</w:t>
            </w:r>
          </w:p>
        </w:tc>
        <w:tc>
          <w:tcPr>
            <w:tcW w:w="566"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15</w:t>
            </w:r>
          </w:p>
        </w:tc>
        <w:tc>
          <w:tcPr>
            <w:tcW w:w="568"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w:t>
            </w:r>
          </w:p>
        </w:tc>
        <w:tc>
          <w:tcPr>
            <w:tcW w:w="551"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4</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7</w:t>
            </w:r>
          </w:p>
        </w:tc>
        <w:tc>
          <w:tcPr>
            <w:tcW w:w="472" w:type="dxa"/>
            <w:tcBorders>
              <w:top w:val="nil"/>
              <w:left w:val="nil"/>
              <w:bottom w:val="single" w:sz="4" w:space="0" w:color="auto"/>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7</w:t>
            </w:r>
          </w:p>
        </w:tc>
      </w:tr>
      <w:tr w:rsidR="00D72596" w:rsidRPr="00D17765" w:rsidTr="006479F3">
        <w:trPr>
          <w:trHeight w:val="510"/>
        </w:trPr>
        <w:tc>
          <w:tcPr>
            <w:tcW w:w="1959" w:type="dxa"/>
            <w:tcBorders>
              <w:top w:val="nil"/>
              <w:left w:val="single" w:sz="4" w:space="0" w:color="auto"/>
              <w:bottom w:val="nil"/>
              <w:right w:val="single" w:sz="4" w:space="0" w:color="auto"/>
            </w:tcBorders>
            <w:shd w:val="clear" w:color="auto" w:fill="auto"/>
            <w:hideMark/>
          </w:tcPr>
          <w:p w:rsidR="00D17765" w:rsidRPr="00D72596" w:rsidRDefault="00D17765" w:rsidP="00D17765">
            <w:pPr>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Special Education - Second License</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26</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20</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58</w:t>
            </w:r>
          </w:p>
        </w:tc>
        <w:tc>
          <w:tcPr>
            <w:tcW w:w="520"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17</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24</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19</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13</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3</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23</w:t>
            </w:r>
          </w:p>
        </w:tc>
        <w:tc>
          <w:tcPr>
            <w:tcW w:w="566"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12</w:t>
            </w:r>
          </w:p>
        </w:tc>
        <w:tc>
          <w:tcPr>
            <w:tcW w:w="568"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12</w:t>
            </w:r>
          </w:p>
        </w:tc>
        <w:tc>
          <w:tcPr>
            <w:tcW w:w="551"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8</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15</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19</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23</w:t>
            </w:r>
          </w:p>
        </w:tc>
        <w:tc>
          <w:tcPr>
            <w:tcW w:w="472" w:type="dxa"/>
            <w:tcBorders>
              <w:top w:val="nil"/>
              <w:left w:val="nil"/>
              <w:bottom w:val="nil"/>
              <w:right w:val="single" w:sz="4" w:space="0" w:color="auto"/>
            </w:tcBorders>
            <w:shd w:val="clear" w:color="auto" w:fill="auto"/>
            <w:noWrap/>
            <w:vAlign w:val="bottom"/>
            <w:hideMark/>
          </w:tcPr>
          <w:p w:rsidR="00D17765" w:rsidRPr="00D72596" w:rsidRDefault="00D17765" w:rsidP="00D17765">
            <w:pPr>
              <w:jc w:val="right"/>
              <w:rPr>
                <w:rFonts w:ascii="Calibri" w:eastAsia="Times New Roman" w:hAnsi="Calibri" w:cs="Times New Roman"/>
                <w:color w:val="000000"/>
                <w:sz w:val="20"/>
                <w:szCs w:val="20"/>
              </w:rPr>
            </w:pPr>
            <w:r w:rsidRPr="00D72596">
              <w:rPr>
                <w:rFonts w:ascii="Calibri" w:eastAsia="Times New Roman" w:hAnsi="Calibri" w:cs="Times New Roman"/>
                <w:color w:val="000000"/>
                <w:sz w:val="20"/>
                <w:szCs w:val="20"/>
              </w:rPr>
              <w:t>8</w:t>
            </w:r>
          </w:p>
        </w:tc>
      </w:tr>
      <w:tr w:rsidR="006479F3" w:rsidRPr="00D17765" w:rsidTr="00D72596">
        <w:trPr>
          <w:trHeight w:val="510"/>
        </w:trPr>
        <w:tc>
          <w:tcPr>
            <w:tcW w:w="1959" w:type="dxa"/>
            <w:tcBorders>
              <w:top w:val="nil"/>
              <w:left w:val="single" w:sz="4" w:space="0" w:color="auto"/>
              <w:bottom w:val="single" w:sz="4" w:space="0" w:color="auto"/>
              <w:right w:val="single" w:sz="4" w:space="0" w:color="auto"/>
            </w:tcBorders>
            <w:shd w:val="clear" w:color="auto" w:fill="auto"/>
            <w:hideMark/>
          </w:tcPr>
          <w:p w:rsidR="006479F3" w:rsidRPr="00D72596" w:rsidRDefault="006479F3" w:rsidP="00D17765">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Second Education Advance(No License)</w:t>
            </w: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520"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566"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568"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551"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c>
          <w:tcPr>
            <w:tcW w:w="472" w:type="dxa"/>
            <w:tcBorders>
              <w:top w:val="nil"/>
              <w:left w:val="nil"/>
              <w:bottom w:val="single" w:sz="4" w:space="0" w:color="auto"/>
              <w:right w:val="single" w:sz="4" w:space="0" w:color="auto"/>
            </w:tcBorders>
            <w:shd w:val="clear" w:color="auto" w:fill="auto"/>
            <w:noWrap/>
            <w:vAlign w:val="bottom"/>
            <w:hideMark/>
          </w:tcPr>
          <w:p w:rsidR="006479F3" w:rsidRPr="00D72596" w:rsidRDefault="006479F3" w:rsidP="00D17765">
            <w:pPr>
              <w:jc w:val="right"/>
              <w:rPr>
                <w:rFonts w:ascii="Calibri" w:eastAsia="Times New Roman" w:hAnsi="Calibri" w:cs="Times New Roman"/>
                <w:color w:val="000000"/>
                <w:sz w:val="20"/>
                <w:szCs w:val="20"/>
              </w:rPr>
            </w:pPr>
          </w:p>
        </w:tc>
      </w:tr>
    </w:tbl>
    <w:p w:rsidR="00D17765" w:rsidRDefault="00D17765" w:rsidP="00316F7D"/>
    <w:p w:rsidR="00D17765" w:rsidRDefault="00D17765" w:rsidP="00316F7D"/>
    <w:p w:rsidR="00D17765" w:rsidRPr="00D17765" w:rsidRDefault="00D17765" w:rsidP="00D17765">
      <w:pPr>
        <w:jc w:val="center"/>
        <w:rPr>
          <w:b/>
        </w:rPr>
      </w:pPr>
      <w:r w:rsidRPr="00D17765">
        <w:rPr>
          <w:b/>
        </w:rPr>
        <w:t xml:space="preserve">Advanced </w:t>
      </w:r>
      <w:r w:rsidR="00D72596" w:rsidRPr="00D17765">
        <w:rPr>
          <w:b/>
        </w:rPr>
        <w:t>Programs for</w:t>
      </w:r>
      <w:r w:rsidRPr="00D17765">
        <w:rPr>
          <w:b/>
        </w:rPr>
        <w:t xml:space="preserve"> Other School Personnel</w:t>
      </w:r>
    </w:p>
    <w:p w:rsidR="008B09D3" w:rsidRDefault="008B09D3" w:rsidP="008B09D3"/>
    <w:p w:rsidR="000F6C94" w:rsidRDefault="007C0145" w:rsidP="008B09D3">
      <w:proofErr w:type="gramStart"/>
      <w:r>
        <w:rPr>
          <w:i/>
        </w:rPr>
        <w:t xml:space="preserve">Educational Leadership </w:t>
      </w:r>
      <w:r w:rsidR="000F6C94" w:rsidRPr="000F6C94">
        <w:rPr>
          <w:i/>
        </w:rPr>
        <w:t>Admission.</w:t>
      </w:r>
      <w:proofErr w:type="gramEnd"/>
      <w:r w:rsidR="000F6C94">
        <w:t xml:space="preserve">   Principal and superintendent educational leadership programs are housed in the School of Education.  In these programs, criteria for admission are:</w:t>
      </w:r>
    </w:p>
    <w:p w:rsidR="000F6C94" w:rsidRP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t>A baccalaureate degree from a regionally accredited college or university</w:t>
      </w:r>
    </w:p>
    <w:p w:rsidR="000F6C94" w:rsidRP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t>Complete application package including the Educational Leadership Application Form and the University of Cincinnati online graduate school application.</w:t>
      </w:r>
    </w:p>
    <w:p w:rsidR="000F6C94" w:rsidRP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t xml:space="preserve">Letter of Application </w:t>
      </w:r>
    </w:p>
    <w:p w:rsidR="000F6C94" w:rsidRP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t xml:space="preserve">Resume of professional skills, educational background, and relevant work experience </w:t>
      </w:r>
    </w:p>
    <w:p w:rsidR="000F6C94" w:rsidRP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t xml:space="preserve">Three Letters of Recommendation </w:t>
      </w:r>
    </w:p>
    <w:p w:rsidR="000F6C94" w:rsidRP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t xml:space="preserve">Official transcripts of all undergraduate and graduate work </w:t>
      </w:r>
    </w:p>
    <w:p w:rsidR="000F6C94" w:rsidRP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t xml:space="preserve">GRE scores-all three sections of the General Test taken within the last 5 years </w:t>
      </w:r>
    </w:p>
    <w:p w:rsidR="000F6C94" w:rsidRP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t xml:space="preserve">Undergraduate GPA of 3.0 (4.0 scale) </w:t>
      </w:r>
    </w:p>
    <w:p w:rsidR="000F6C94" w:rsidRDefault="000F6C94" w:rsidP="000F6C94">
      <w:pPr>
        <w:numPr>
          <w:ilvl w:val="0"/>
          <w:numId w:val="23"/>
        </w:numPr>
        <w:spacing w:before="100" w:beforeAutospacing="1" w:after="100" w:afterAutospacing="1"/>
        <w:rPr>
          <w:rFonts w:eastAsia="Times New Roman" w:cs="Times New Roman"/>
        </w:rPr>
      </w:pPr>
      <w:r w:rsidRPr="000F6C94">
        <w:rPr>
          <w:rFonts w:eastAsia="Times New Roman" w:cs="Times New Roman"/>
        </w:rPr>
        <w:lastRenderedPageBreak/>
        <w:t>The test of English as a Foreign Language (TOEFL) is required of all applicants whose native language is not English. The minimum TOEFL score is 520 (paper version), 190 (electronic version) or 68 (internet-based version).</w:t>
      </w:r>
    </w:p>
    <w:p w:rsidR="002A7967" w:rsidRDefault="002A7967" w:rsidP="000F6C94">
      <w:pPr>
        <w:numPr>
          <w:ilvl w:val="0"/>
          <w:numId w:val="23"/>
        </w:numPr>
        <w:spacing w:before="100" w:beforeAutospacing="1" w:after="100" w:afterAutospacing="1"/>
        <w:rPr>
          <w:rFonts w:eastAsia="Times New Roman" w:cs="Times New Roman"/>
        </w:rPr>
      </w:pPr>
      <w:r>
        <w:rPr>
          <w:rFonts w:eastAsia="Times New Roman" w:cs="Times New Roman"/>
        </w:rPr>
        <w:t>For the superintendent license, candidates must have a current educational leadership license.</w:t>
      </w:r>
    </w:p>
    <w:p w:rsidR="007C0145" w:rsidRDefault="007C0145" w:rsidP="007C0145">
      <w:pPr>
        <w:pStyle w:val="ListParagraph"/>
        <w:numPr>
          <w:ilvl w:val="0"/>
          <w:numId w:val="23"/>
        </w:numPr>
      </w:pPr>
      <w:r>
        <w:t>The Master of Education degree in Educational Leadership is a 60 credit hour program which includes a professional field experience. A Program Portfolio that demonstrates the knowledge and skills acquired in the program is required upon completion of the program. A maximum of 9 quarter credit hours (earned with a grade of B or higher within the last 7 years) may be transferred from an accredited college or university. The coursework is evaluated by the program faculty and must be equivalent to the content of a course(s) in the M.Ed. program. In no case can the field experience requirement be fulfilled by transfer of credit. Students must have a minimum 3.0 overall grade point average in order to receive the M.Ed. degree.</w:t>
      </w:r>
    </w:p>
    <w:p w:rsidR="007C0145" w:rsidRDefault="007C0145" w:rsidP="007C0145"/>
    <w:p w:rsidR="007C0145" w:rsidRPr="007C0145" w:rsidRDefault="007C0145" w:rsidP="007C0145">
      <w:pPr>
        <w:autoSpaceDE w:val="0"/>
        <w:autoSpaceDN w:val="0"/>
        <w:adjustRightInd w:val="0"/>
        <w:rPr>
          <w:rFonts w:cs="Times New Roman"/>
        </w:rPr>
      </w:pPr>
      <w:r w:rsidRPr="007C0145">
        <w:rPr>
          <w:rFonts w:cs="Times New Roman"/>
          <w:i/>
        </w:rPr>
        <w:t>Educational Leadership Formative Assessment/</w:t>
      </w:r>
      <w:r w:rsidR="006479F3" w:rsidRPr="007C0145">
        <w:rPr>
          <w:rFonts w:cs="Times New Roman"/>
          <w:i/>
        </w:rPr>
        <w:t>Retention</w:t>
      </w:r>
      <w:r w:rsidR="006479F3">
        <w:rPr>
          <w:rFonts w:cs="Times New Roman"/>
          <w:i/>
        </w:rPr>
        <w:t xml:space="preserve"> </w:t>
      </w:r>
      <w:r w:rsidR="006479F3" w:rsidRPr="006479F3">
        <w:rPr>
          <w:rFonts w:cs="Times New Roman"/>
        </w:rPr>
        <w:t>The</w:t>
      </w:r>
      <w:r w:rsidRPr="006479F3">
        <w:rPr>
          <w:rFonts w:cs="Times New Roman"/>
        </w:rPr>
        <w:t xml:space="preserve"> </w:t>
      </w:r>
      <w:r w:rsidRPr="007C0145">
        <w:rPr>
          <w:rFonts w:cs="Times New Roman"/>
        </w:rPr>
        <w:t>purpose of formative assessment is to gather data which can be used in determining how well the</w:t>
      </w:r>
      <w:r>
        <w:rPr>
          <w:rFonts w:cs="Times New Roman"/>
        </w:rPr>
        <w:t xml:space="preserve"> </w:t>
      </w:r>
      <w:r w:rsidRPr="007C0145">
        <w:rPr>
          <w:rFonts w:cs="Times New Roman"/>
        </w:rPr>
        <w:t>candidate is progressing toward the ELCC standards and taking the appropriate action to assist</w:t>
      </w:r>
      <w:r>
        <w:rPr>
          <w:rFonts w:cs="Times New Roman"/>
        </w:rPr>
        <w:t xml:space="preserve"> </w:t>
      </w:r>
      <w:r w:rsidRPr="007C0145">
        <w:rPr>
          <w:rFonts w:cs="Times New Roman"/>
        </w:rPr>
        <w:t>candidates’ progress.</w:t>
      </w:r>
      <w:r>
        <w:rPr>
          <w:rFonts w:cs="Times New Roman"/>
        </w:rPr>
        <w:t xml:space="preserve"> </w:t>
      </w:r>
      <w:r w:rsidRPr="007C0145">
        <w:rPr>
          <w:rFonts w:cs="Times New Roman"/>
        </w:rPr>
        <w:t>Candidates complete an official Program of Study with her/his faculty advisor at the beginning of</w:t>
      </w:r>
      <w:r>
        <w:rPr>
          <w:rFonts w:cs="Times New Roman"/>
        </w:rPr>
        <w:t xml:space="preserve"> </w:t>
      </w:r>
      <w:r w:rsidRPr="007C0145">
        <w:rPr>
          <w:rFonts w:cs="Times New Roman"/>
        </w:rPr>
        <w:t>her/his program. Candidate work and grades are monitored throughout the program. Candidates must</w:t>
      </w:r>
      <w:r>
        <w:rPr>
          <w:rFonts w:cs="Times New Roman"/>
        </w:rPr>
        <w:t xml:space="preserve"> </w:t>
      </w:r>
      <w:r w:rsidRPr="007C0145">
        <w:rPr>
          <w:rFonts w:cs="Times New Roman"/>
        </w:rPr>
        <w:t>maintain a minimum GPA of 3.0 on a 4.0 scale. In the campus program, candidates meet with their</w:t>
      </w:r>
      <w:r>
        <w:rPr>
          <w:rFonts w:cs="Times New Roman"/>
        </w:rPr>
        <w:t xml:space="preserve"> </w:t>
      </w:r>
      <w:r w:rsidRPr="007C0145">
        <w:rPr>
          <w:rFonts w:cs="Times New Roman"/>
        </w:rPr>
        <w:t>advisors at least once a quarter to review their progress. In the online program, candidates receive</w:t>
      </w:r>
      <w:r>
        <w:rPr>
          <w:rFonts w:cs="Times New Roman"/>
        </w:rPr>
        <w:t xml:space="preserve"> </w:t>
      </w:r>
      <w:r w:rsidRPr="007C0145">
        <w:rPr>
          <w:rFonts w:cs="Times New Roman"/>
        </w:rPr>
        <w:t>regular updates and are provided program information through the use of an organization site in</w:t>
      </w:r>
      <w:r>
        <w:rPr>
          <w:rFonts w:cs="Times New Roman"/>
        </w:rPr>
        <w:t xml:space="preserve"> </w:t>
      </w:r>
      <w:r w:rsidRPr="007C0145">
        <w:rPr>
          <w:rFonts w:cs="Times New Roman"/>
        </w:rPr>
        <w:t>Blackboard. Other communication tools are utilized to work with the online candidates including email</w:t>
      </w:r>
      <w:r>
        <w:rPr>
          <w:rFonts w:cs="Times New Roman"/>
        </w:rPr>
        <w:t xml:space="preserve"> </w:t>
      </w:r>
      <w:r w:rsidRPr="007C0145">
        <w:rPr>
          <w:rFonts w:cs="Times New Roman"/>
        </w:rPr>
        <w:t>and conference calls.</w:t>
      </w:r>
    </w:p>
    <w:p w:rsidR="007C0145" w:rsidRDefault="007C0145" w:rsidP="007C0145">
      <w:pPr>
        <w:autoSpaceDE w:val="0"/>
        <w:autoSpaceDN w:val="0"/>
        <w:adjustRightInd w:val="0"/>
        <w:rPr>
          <w:rFonts w:cs="Times New Roman"/>
        </w:rPr>
      </w:pPr>
    </w:p>
    <w:p w:rsidR="007C0145" w:rsidRPr="007C0145" w:rsidRDefault="007C0145" w:rsidP="007C0145">
      <w:pPr>
        <w:autoSpaceDE w:val="0"/>
        <w:autoSpaceDN w:val="0"/>
        <w:adjustRightInd w:val="0"/>
        <w:rPr>
          <w:rFonts w:cs="Times New Roman"/>
        </w:rPr>
      </w:pPr>
      <w:r w:rsidRPr="007C0145">
        <w:rPr>
          <w:rFonts w:cs="Times New Roman"/>
          <w:i/>
        </w:rPr>
        <w:t>Educational Leadership Summative Assessment/Exit Criteria</w:t>
      </w:r>
      <w:r w:rsidRPr="007C0145">
        <w:rPr>
          <w:rFonts w:cs="Times New Roman"/>
        </w:rPr>
        <w:t xml:space="preserve"> The purpose of summative assessment is to gather data which can</w:t>
      </w:r>
      <w:r>
        <w:rPr>
          <w:rFonts w:cs="Times New Roman"/>
        </w:rPr>
        <w:t xml:space="preserve"> </w:t>
      </w:r>
      <w:r w:rsidRPr="007C0145">
        <w:rPr>
          <w:rFonts w:cs="Times New Roman"/>
        </w:rPr>
        <w:t>be used to determine if program outcomes (NCATE standards) have been met and to certify that the</w:t>
      </w:r>
      <w:r>
        <w:rPr>
          <w:rFonts w:cs="Times New Roman"/>
        </w:rPr>
        <w:t xml:space="preserve"> </w:t>
      </w:r>
      <w:r w:rsidRPr="007C0145">
        <w:rPr>
          <w:rFonts w:cs="Times New Roman"/>
        </w:rPr>
        <w:t>candidate has successfully completed the requirements for serving as an educational leader. Candidate</w:t>
      </w:r>
      <w:r>
        <w:rPr>
          <w:rFonts w:cs="Times New Roman"/>
        </w:rPr>
        <w:t xml:space="preserve"> </w:t>
      </w:r>
      <w:r w:rsidRPr="007C0145">
        <w:rPr>
          <w:rFonts w:cs="Times New Roman"/>
        </w:rPr>
        <w:t>outcome data will be provided through successful completion of the candidate’s program of study, final</w:t>
      </w:r>
      <w:r>
        <w:rPr>
          <w:rFonts w:cs="Times New Roman"/>
        </w:rPr>
        <w:t xml:space="preserve"> </w:t>
      </w:r>
      <w:r w:rsidRPr="007C0145">
        <w:rPr>
          <w:rFonts w:cs="Times New Roman"/>
        </w:rPr>
        <w:t xml:space="preserve">portfolio submission, and an </w:t>
      </w:r>
      <w:r>
        <w:rPr>
          <w:rFonts w:cs="Times New Roman"/>
        </w:rPr>
        <w:t xml:space="preserve">exit interview. </w:t>
      </w:r>
      <w:r w:rsidRPr="007C0145">
        <w:rPr>
          <w:rFonts w:cs="Times New Roman"/>
        </w:rPr>
        <w:t>Upon completion of the approved program of study, the following outcome data are assessed:</w:t>
      </w:r>
    </w:p>
    <w:p w:rsidR="007C0145" w:rsidRPr="007C0145" w:rsidRDefault="007C0145" w:rsidP="007C0145">
      <w:pPr>
        <w:pStyle w:val="ListParagraph"/>
        <w:numPr>
          <w:ilvl w:val="0"/>
          <w:numId w:val="26"/>
        </w:numPr>
        <w:autoSpaceDE w:val="0"/>
        <w:autoSpaceDN w:val="0"/>
        <w:adjustRightInd w:val="0"/>
        <w:rPr>
          <w:rFonts w:cs="Times New Roman"/>
        </w:rPr>
      </w:pPr>
      <w:r w:rsidRPr="007C0145">
        <w:rPr>
          <w:rFonts w:cs="Times New Roman"/>
        </w:rPr>
        <w:t>Approved program of study with grade reports. A minimum GPA of 3.0 is required for graduation  from the program;</w:t>
      </w:r>
    </w:p>
    <w:p w:rsidR="007C0145" w:rsidRPr="007C0145" w:rsidRDefault="007C0145" w:rsidP="007C0145">
      <w:pPr>
        <w:pStyle w:val="ListParagraph"/>
        <w:numPr>
          <w:ilvl w:val="0"/>
          <w:numId w:val="26"/>
        </w:numPr>
        <w:autoSpaceDE w:val="0"/>
        <w:autoSpaceDN w:val="0"/>
        <w:adjustRightInd w:val="0"/>
        <w:rPr>
          <w:rFonts w:cs="Times New Roman"/>
        </w:rPr>
      </w:pPr>
      <w:r w:rsidRPr="007C0145">
        <w:rPr>
          <w:rFonts w:cs="Times New Roman"/>
        </w:rPr>
        <w:t>Electronic portfolio. A culminating experience and summative evaluation of a candidate’s work in the program. Included in the portfolio are examples of the candidate’s work that align with each of the NCATE standards and a self assessment statement which is approximately 10-15 pages in length and describes the candidate’s growth as an educational leader through the entire program of study;</w:t>
      </w:r>
    </w:p>
    <w:p w:rsidR="007C0145" w:rsidRPr="007C0145" w:rsidRDefault="007C0145" w:rsidP="007C0145">
      <w:pPr>
        <w:pStyle w:val="ListParagraph"/>
        <w:numPr>
          <w:ilvl w:val="0"/>
          <w:numId w:val="26"/>
        </w:numPr>
        <w:autoSpaceDE w:val="0"/>
        <w:autoSpaceDN w:val="0"/>
        <w:adjustRightInd w:val="0"/>
      </w:pPr>
      <w:r w:rsidRPr="007C0145">
        <w:rPr>
          <w:rFonts w:cs="Times New Roman"/>
        </w:rPr>
        <w:t>An exit interview with the candidate’s advisor and another member of the faculty to acquire feedback on the candidate’s experience in the program. The candidate submits the portfolio to her/his faculty advisor for review and schedules an exit interview. The advisor ensures that all graduation requirements have been met and talks with the candidate about applying for licensure.</w:t>
      </w:r>
    </w:p>
    <w:p w:rsidR="007C0145" w:rsidRPr="00AB353A" w:rsidRDefault="007C0145" w:rsidP="007C0145">
      <w:pPr>
        <w:pStyle w:val="NormalWeb"/>
        <w:rPr>
          <w:rFonts w:asciiTheme="minorHAnsi" w:hAnsiTheme="minorHAnsi"/>
          <w:sz w:val="22"/>
          <w:szCs w:val="22"/>
        </w:rPr>
      </w:pPr>
      <w:r w:rsidRPr="007C0145">
        <w:rPr>
          <w:rFonts w:asciiTheme="minorHAnsi" w:eastAsiaTheme="minorHAnsi" w:hAnsiTheme="minorHAnsi" w:cstheme="minorBidi"/>
          <w:i/>
          <w:sz w:val="22"/>
          <w:szCs w:val="22"/>
        </w:rPr>
        <w:t>School Psychology admission.</w:t>
      </w:r>
      <w:r>
        <w:rPr>
          <w:rFonts w:asciiTheme="minorHAnsi" w:eastAsiaTheme="minorHAnsi" w:hAnsiTheme="minorHAnsi" w:cstheme="minorBidi"/>
          <w:sz w:val="22"/>
          <w:szCs w:val="22"/>
        </w:rPr>
        <w:t xml:space="preserve">  </w:t>
      </w:r>
      <w:r w:rsidRPr="00AB353A">
        <w:rPr>
          <w:rFonts w:asciiTheme="minorHAnsi" w:hAnsiTheme="minorHAnsi"/>
          <w:sz w:val="22"/>
          <w:szCs w:val="22"/>
        </w:rPr>
        <w:t>In the school psychology programs, housed in the School of Human Services, the criteria for admission to the EDS program are slightly different.  Students who wish to be admitted to the specialist (</w:t>
      </w:r>
      <w:proofErr w:type="spellStart"/>
      <w:r w:rsidRPr="00AB353A">
        <w:rPr>
          <w:rFonts w:asciiTheme="minorHAnsi" w:hAnsiTheme="minorHAnsi"/>
          <w:sz w:val="22"/>
          <w:szCs w:val="22"/>
        </w:rPr>
        <w:t>EdS</w:t>
      </w:r>
      <w:proofErr w:type="spellEnd"/>
      <w:r w:rsidRPr="00AB353A">
        <w:rPr>
          <w:rFonts w:asciiTheme="minorHAnsi" w:hAnsiTheme="minorHAnsi"/>
          <w:sz w:val="22"/>
          <w:szCs w:val="22"/>
        </w:rPr>
        <w:t>) program in School Psychology must meet all the minimum requirements established by the program:</w:t>
      </w:r>
    </w:p>
    <w:p w:rsidR="007C0145" w:rsidRPr="00AB353A" w:rsidRDefault="007C0145" w:rsidP="007C0145">
      <w:pPr>
        <w:numPr>
          <w:ilvl w:val="0"/>
          <w:numId w:val="24"/>
        </w:numPr>
        <w:spacing w:before="100" w:beforeAutospacing="1" w:after="100" w:afterAutospacing="1"/>
        <w:rPr>
          <w:rFonts w:eastAsia="Times New Roman" w:cs="Times New Roman"/>
        </w:rPr>
      </w:pPr>
      <w:r w:rsidRPr="00AB353A">
        <w:rPr>
          <w:rFonts w:eastAsia="Times New Roman" w:cs="Times New Roman"/>
        </w:rPr>
        <w:t>The applicant must possess a Baccalaureate degree from an accredited college or university.</w:t>
      </w:r>
    </w:p>
    <w:p w:rsidR="007C0145" w:rsidRPr="00AB353A" w:rsidRDefault="007C0145" w:rsidP="007C0145">
      <w:pPr>
        <w:numPr>
          <w:ilvl w:val="0"/>
          <w:numId w:val="24"/>
        </w:numPr>
        <w:spacing w:before="100" w:beforeAutospacing="1" w:after="100" w:afterAutospacing="1"/>
        <w:rPr>
          <w:rFonts w:eastAsia="Times New Roman" w:cs="Times New Roman"/>
        </w:rPr>
      </w:pPr>
      <w:r w:rsidRPr="00AB353A">
        <w:rPr>
          <w:rFonts w:eastAsia="Times New Roman" w:cs="Times New Roman"/>
        </w:rPr>
        <w:lastRenderedPageBreak/>
        <w:t>The applicant must have a minimum cumulative grade point average of 3.0 at the undergraduate level leading to the Bachelor Degree. All calculations are based on a 4.0 scale.</w:t>
      </w:r>
    </w:p>
    <w:p w:rsidR="007C0145" w:rsidRDefault="007C0145" w:rsidP="007C0145">
      <w:pPr>
        <w:pStyle w:val="NormalWeb"/>
        <w:rPr>
          <w:rFonts w:asciiTheme="minorHAnsi" w:hAnsiTheme="minorHAnsi"/>
          <w:sz w:val="22"/>
          <w:szCs w:val="22"/>
        </w:rPr>
      </w:pPr>
      <w:r w:rsidRPr="00AB353A">
        <w:rPr>
          <w:rFonts w:asciiTheme="minorHAnsi" w:hAnsiTheme="minorHAnsi"/>
          <w:sz w:val="22"/>
          <w:szCs w:val="22"/>
        </w:rPr>
        <w:t>Candidates who graduated from a non-accredited college or university or who do not meet the minimum grade point averages requirement for admission may be admitted by a committee of faculty members from the program to which the candidate applied based upon an evaluation of evidence submitted by the candidate. As a minimum, the evidence must address mastery of the knowledge prerequisite to the courses required by the program, acceptable writing skills, the ability to engage in critical thinking, and a personal commitment to completing the master's program. The evidence must convincingly demonstrate the candidate's potential for success in</w:t>
      </w:r>
      <w:r>
        <w:rPr>
          <w:rFonts w:asciiTheme="minorHAnsi" w:hAnsiTheme="minorHAnsi"/>
          <w:sz w:val="22"/>
          <w:szCs w:val="22"/>
        </w:rPr>
        <w:t xml:space="preserve"> graduate school.  </w:t>
      </w:r>
    </w:p>
    <w:p w:rsidR="007C0145" w:rsidRPr="00AB353A" w:rsidRDefault="007C0145" w:rsidP="007C0145">
      <w:pPr>
        <w:pStyle w:val="NormalWeb"/>
        <w:rPr>
          <w:rFonts w:asciiTheme="minorHAnsi" w:hAnsiTheme="minorHAnsi"/>
          <w:sz w:val="22"/>
          <w:szCs w:val="22"/>
        </w:rPr>
      </w:pPr>
      <w:r w:rsidRPr="00AB353A">
        <w:rPr>
          <w:rFonts w:asciiTheme="minorHAnsi" w:hAnsiTheme="minorHAnsi"/>
          <w:sz w:val="22"/>
          <w:szCs w:val="22"/>
        </w:rPr>
        <w:t xml:space="preserve">Admission occurs only in the </w:t>
      </w:r>
      <w:proofErr w:type="gramStart"/>
      <w:r w:rsidRPr="00AB353A">
        <w:rPr>
          <w:rFonts w:asciiTheme="minorHAnsi" w:hAnsiTheme="minorHAnsi"/>
          <w:sz w:val="22"/>
          <w:szCs w:val="22"/>
        </w:rPr>
        <w:t>Fall</w:t>
      </w:r>
      <w:proofErr w:type="gramEnd"/>
      <w:r w:rsidRPr="00AB353A">
        <w:rPr>
          <w:rFonts w:asciiTheme="minorHAnsi" w:hAnsiTheme="minorHAnsi"/>
          <w:sz w:val="22"/>
          <w:szCs w:val="22"/>
        </w:rPr>
        <w:t xml:space="preserve"> quarter for the School Psychology Program. Applicants are reviewed following the January 15 application date. After review of files, interviews with selected applicants are conducted typically in late February or early March. Students are informed of admission decisions in March. The program adheres to the decision date for students of April 15 in accordance with the Council of Graduate Schools Policy.</w:t>
      </w:r>
    </w:p>
    <w:p w:rsidR="007C0145" w:rsidRPr="00AB353A" w:rsidRDefault="007C0145" w:rsidP="007C0145">
      <w:pPr>
        <w:pStyle w:val="NormalWeb"/>
        <w:numPr>
          <w:ilvl w:val="0"/>
          <w:numId w:val="27"/>
        </w:numPr>
        <w:rPr>
          <w:rFonts w:asciiTheme="minorHAnsi" w:hAnsiTheme="minorHAnsi"/>
          <w:sz w:val="22"/>
          <w:szCs w:val="22"/>
        </w:rPr>
      </w:pPr>
      <w:proofErr w:type="spellStart"/>
      <w:r w:rsidRPr="00AB353A">
        <w:rPr>
          <w:rStyle w:val="Emphasis"/>
          <w:rFonts w:asciiTheme="minorHAnsi" w:hAnsiTheme="minorHAnsi"/>
          <w:sz w:val="22"/>
          <w:szCs w:val="22"/>
        </w:rPr>
        <w:t>Transcripts</w:t>
      </w:r>
      <w:proofErr w:type="gramStart"/>
      <w:r w:rsidRPr="00AB353A">
        <w:rPr>
          <w:rStyle w:val="Emphasis"/>
          <w:rFonts w:asciiTheme="minorHAnsi" w:hAnsiTheme="minorHAnsi"/>
          <w:sz w:val="22"/>
          <w:szCs w:val="22"/>
        </w:rPr>
        <w:t>:</w:t>
      </w:r>
      <w:r w:rsidRPr="00AB353A">
        <w:rPr>
          <w:rFonts w:asciiTheme="minorHAnsi" w:hAnsiTheme="minorHAnsi"/>
          <w:sz w:val="22"/>
          <w:szCs w:val="22"/>
        </w:rPr>
        <w:t>Provide</w:t>
      </w:r>
      <w:proofErr w:type="spellEnd"/>
      <w:proofErr w:type="gramEnd"/>
      <w:r w:rsidRPr="00AB353A">
        <w:rPr>
          <w:rFonts w:asciiTheme="minorHAnsi" w:hAnsiTheme="minorHAnsi"/>
          <w:sz w:val="22"/>
          <w:szCs w:val="22"/>
        </w:rPr>
        <w:t xml:space="preserve"> one copy of final and interim transcripts bearing official seals from all institutions attended, showing courses, grades, all degrees and dates of attendance. Applicants whose previous degrees were earned at the University of Cincinnati may substitute "on-campus" transcripts. International students should submit official, translated transcripts.</w:t>
      </w:r>
    </w:p>
    <w:p w:rsidR="007C0145" w:rsidRPr="00AB353A" w:rsidRDefault="007C0145" w:rsidP="007C0145">
      <w:pPr>
        <w:pStyle w:val="NormalWeb"/>
        <w:numPr>
          <w:ilvl w:val="0"/>
          <w:numId w:val="27"/>
        </w:numPr>
        <w:rPr>
          <w:rFonts w:asciiTheme="minorHAnsi" w:hAnsiTheme="minorHAnsi"/>
          <w:sz w:val="22"/>
          <w:szCs w:val="22"/>
        </w:rPr>
      </w:pPr>
      <w:r w:rsidRPr="00AB353A">
        <w:rPr>
          <w:rStyle w:val="Emphasis"/>
          <w:rFonts w:asciiTheme="minorHAnsi" w:hAnsiTheme="minorHAnsi"/>
          <w:sz w:val="22"/>
          <w:szCs w:val="22"/>
        </w:rPr>
        <w:t xml:space="preserve">Goal </w:t>
      </w:r>
      <w:proofErr w:type="spellStart"/>
      <w:r w:rsidRPr="00AB353A">
        <w:rPr>
          <w:rStyle w:val="Emphasis"/>
          <w:rFonts w:asciiTheme="minorHAnsi" w:hAnsiTheme="minorHAnsi"/>
          <w:sz w:val="22"/>
          <w:szCs w:val="22"/>
        </w:rPr>
        <w:t>Statement:</w:t>
      </w:r>
      <w:r w:rsidRPr="00AB353A">
        <w:rPr>
          <w:rFonts w:asciiTheme="minorHAnsi" w:hAnsiTheme="minorHAnsi"/>
          <w:sz w:val="22"/>
          <w:szCs w:val="22"/>
        </w:rPr>
        <w:t>Provide</w:t>
      </w:r>
      <w:proofErr w:type="spellEnd"/>
      <w:r w:rsidRPr="00AB353A">
        <w:rPr>
          <w:rFonts w:asciiTheme="minorHAnsi" w:hAnsiTheme="minorHAnsi"/>
          <w:sz w:val="22"/>
          <w:szCs w:val="22"/>
        </w:rPr>
        <w:t xml:space="preserve"> one typewritten copy of your academic and professional goals, up to 3 pages long, explaining your career choice, goals in school psychology, and your decision to pursue graduate studies at the University of Cincinnati. This writing sample will also be used as one of the criteria for evaluating the application.</w:t>
      </w:r>
    </w:p>
    <w:p w:rsidR="007C0145" w:rsidRPr="00AB353A" w:rsidRDefault="007C0145" w:rsidP="007C0145">
      <w:pPr>
        <w:pStyle w:val="NormalWeb"/>
        <w:numPr>
          <w:ilvl w:val="0"/>
          <w:numId w:val="27"/>
        </w:numPr>
        <w:rPr>
          <w:rFonts w:asciiTheme="minorHAnsi" w:hAnsiTheme="minorHAnsi"/>
          <w:sz w:val="22"/>
          <w:szCs w:val="22"/>
        </w:rPr>
      </w:pPr>
      <w:r w:rsidRPr="00AB353A">
        <w:rPr>
          <w:rStyle w:val="Emphasis"/>
          <w:rFonts w:asciiTheme="minorHAnsi" w:hAnsiTheme="minorHAnsi"/>
          <w:sz w:val="22"/>
          <w:szCs w:val="22"/>
        </w:rPr>
        <w:t>Current Vita (Resume)</w:t>
      </w:r>
      <w:proofErr w:type="gramStart"/>
      <w:r w:rsidRPr="00AB353A">
        <w:rPr>
          <w:rStyle w:val="Emphasis"/>
          <w:rFonts w:asciiTheme="minorHAnsi" w:hAnsiTheme="minorHAnsi"/>
          <w:sz w:val="22"/>
          <w:szCs w:val="22"/>
        </w:rPr>
        <w:t>:</w:t>
      </w:r>
      <w:r w:rsidRPr="00AB353A">
        <w:rPr>
          <w:rFonts w:asciiTheme="minorHAnsi" w:hAnsiTheme="minorHAnsi"/>
          <w:sz w:val="22"/>
          <w:szCs w:val="22"/>
        </w:rPr>
        <w:t>One</w:t>
      </w:r>
      <w:proofErr w:type="gramEnd"/>
      <w:r w:rsidRPr="00AB353A">
        <w:rPr>
          <w:rFonts w:asciiTheme="minorHAnsi" w:hAnsiTheme="minorHAnsi"/>
          <w:sz w:val="22"/>
          <w:szCs w:val="22"/>
        </w:rPr>
        <w:t xml:space="preserve"> typewritten copy of your resume relevant to academic and professional data. It should include: name; address; phone; email address; citizenship; college(s) attended with degrees, dates conferred and grade point average; employment history; research experience; professional and related experience; volunteer activities; present employer; and names of references who are writing letters for you.</w:t>
      </w:r>
    </w:p>
    <w:p w:rsidR="007C0145" w:rsidRPr="00AB353A" w:rsidRDefault="007C0145" w:rsidP="007C0145">
      <w:pPr>
        <w:pStyle w:val="NormalWeb"/>
        <w:numPr>
          <w:ilvl w:val="0"/>
          <w:numId w:val="27"/>
        </w:numPr>
        <w:rPr>
          <w:rFonts w:asciiTheme="minorHAnsi" w:hAnsiTheme="minorHAnsi"/>
          <w:sz w:val="22"/>
          <w:szCs w:val="22"/>
        </w:rPr>
      </w:pPr>
      <w:proofErr w:type="spellStart"/>
      <w:r w:rsidRPr="00AB353A">
        <w:rPr>
          <w:rStyle w:val="Emphasis"/>
          <w:rFonts w:asciiTheme="minorHAnsi" w:hAnsiTheme="minorHAnsi"/>
          <w:sz w:val="22"/>
          <w:szCs w:val="22"/>
        </w:rPr>
        <w:t>Recommendations</w:t>
      </w:r>
      <w:proofErr w:type="gramStart"/>
      <w:r w:rsidRPr="00AB353A">
        <w:rPr>
          <w:rStyle w:val="Emphasis"/>
          <w:rFonts w:asciiTheme="minorHAnsi" w:hAnsiTheme="minorHAnsi"/>
          <w:sz w:val="22"/>
          <w:szCs w:val="22"/>
        </w:rPr>
        <w:t>:</w:t>
      </w:r>
      <w:r w:rsidRPr="00AB353A">
        <w:rPr>
          <w:rFonts w:asciiTheme="minorHAnsi" w:hAnsiTheme="minorHAnsi"/>
          <w:sz w:val="22"/>
          <w:szCs w:val="22"/>
        </w:rPr>
        <w:t>Provide</w:t>
      </w:r>
      <w:proofErr w:type="spellEnd"/>
      <w:proofErr w:type="gramEnd"/>
      <w:r w:rsidRPr="00AB353A">
        <w:rPr>
          <w:rFonts w:asciiTheme="minorHAnsi" w:hAnsiTheme="minorHAnsi"/>
          <w:sz w:val="22"/>
          <w:szCs w:val="22"/>
        </w:rPr>
        <w:t xml:space="preserve"> at least three current letters of recommendation from people familiar with your academic and professional abilities. These letters are to be sent directly to Admissions Coordinator, School Psychology Program, University of Cincinnati, </w:t>
      </w:r>
      <w:proofErr w:type="gramStart"/>
      <w:r w:rsidRPr="00AB353A">
        <w:rPr>
          <w:rFonts w:asciiTheme="minorHAnsi" w:hAnsiTheme="minorHAnsi"/>
          <w:sz w:val="22"/>
          <w:szCs w:val="22"/>
        </w:rPr>
        <w:t>P.O</w:t>
      </w:r>
      <w:proofErr w:type="gramEnd"/>
      <w:r w:rsidRPr="00AB353A">
        <w:rPr>
          <w:rFonts w:asciiTheme="minorHAnsi" w:hAnsiTheme="minorHAnsi"/>
          <w:sz w:val="22"/>
          <w:szCs w:val="22"/>
        </w:rPr>
        <w:t>. Box 210002, Cincinnati, OH 45221-0002.</w:t>
      </w:r>
    </w:p>
    <w:p w:rsidR="007C0145" w:rsidRPr="00AB353A" w:rsidRDefault="007C0145" w:rsidP="007C0145">
      <w:pPr>
        <w:pStyle w:val="NormalWeb"/>
        <w:numPr>
          <w:ilvl w:val="0"/>
          <w:numId w:val="27"/>
        </w:numPr>
        <w:rPr>
          <w:rFonts w:asciiTheme="minorHAnsi" w:hAnsiTheme="minorHAnsi"/>
          <w:sz w:val="22"/>
          <w:szCs w:val="22"/>
        </w:rPr>
      </w:pPr>
      <w:r w:rsidRPr="00AB353A">
        <w:rPr>
          <w:rStyle w:val="Emphasis"/>
          <w:rFonts w:asciiTheme="minorHAnsi" w:hAnsiTheme="minorHAnsi"/>
          <w:sz w:val="22"/>
          <w:szCs w:val="22"/>
        </w:rPr>
        <w:t>Graduate Record Examination:</w:t>
      </w:r>
      <w:r w:rsidRPr="00AB353A">
        <w:rPr>
          <w:rFonts w:asciiTheme="minorHAnsi" w:hAnsiTheme="minorHAnsi"/>
          <w:sz w:val="22"/>
          <w:szCs w:val="22"/>
        </w:rPr>
        <w:t xml:space="preserve"> Provide original copy of scores taken within the seven year period preceding admission. All sections of the General Tests are required. Provide both the college and the program to which scores are to be sent or we will not receive the scores. You must allow at least six weeks for GRE scores to reach our office. To facilitate time, we will accept original student copies of the scores if they are enclosed with the above materials. This will allow us to process your application; however, you must still have ETS send us the original scores. It is the responsibility of the applicant to ensure that all materials are received prior to the deadline dates, including the application and appropriate GRE scores. Please check all other pertinent dates carefully and start the application process much earlier than the time you hope to be starting classes.</w:t>
      </w:r>
    </w:p>
    <w:p w:rsidR="007C0145" w:rsidRDefault="007C0145" w:rsidP="007C0145">
      <w:pPr>
        <w:spacing w:before="100" w:beforeAutospacing="1" w:after="100" w:afterAutospacing="1"/>
        <w:rPr>
          <w:rFonts w:eastAsia="Times New Roman" w:cs="Times New Roman"/>
        </w:rPr>
      </w:pPr>
      <w:proofErr w:type="gramStart"/>
      <w:r w:rsidRPr="00AB353A">
        <w:rPr>
          <w:rFonts w:eastAsia="Times New Roman" w:cs="Times New Roman"/>
        </w:rPr>
        <w:t>Candidates</w:t>
      </w:r>
      <w:proofErr w:type="gramEnd"/>
      <w:r w:rsidRPr="00AB353A">
        <w:rPr>
          <w:rFonts w:eastAsia="Times New Roman" w:cs="Times New Roman"/>
        </w:rPr>
        <w:t xml:space="preserve"> who fail to meet the minimum requirements for admission into the Educational Specialist in School Psychology program, may not reapply to the program for at least one academic quarter. During </w:t>
      </w:r>
      <w:r w:rsidRPr="00AB353A">
        <w:rPr>
          <w:rFonts w:eastAsia="Times New Roman" w:cs="Times New Roman"/>
        </w:rPr>
        <w:lastRenderedPageBreak/>
        <w:t>that period, such applicants may be encouraged to enroll in appropriate course work to develop the knowledge, skills, and values deemed necessary for admission into the program, or to demonstrate that the applicant already possesses such qualifications. Whether such course work may apply to the specialist's degree program is left to the discretion of the program. Completion of this course work does not guarantee admission into the program.</w:t>
      </w:r>
    </w:p>
    <w:p w:rsidR="007C0145" w:rsidRPr="00AB353A" w:rsidRDefault="007C0145" w:rsidP="007C0145">
      <w:pPr>
        <w:spacing w:before="100" w:beforeAutospacing="1" w:after="100" w:afterAutospacing="1"/>
        <w:rPr>
          <w:rFonts w:eastAsia="Times New Roman" w:cs="Times New Roman"/>
        </w:rPr>
      </w:pPr>
      <w:r w:rsidRPr="00AB353A">
        <w:rPr>
          <w:rFonts w:eastAsia="Times New Roman" w:cs="Times New Roman"/>
        </w:rPr>
        <w:t>Students who wish to be admitted to the Doctor of Philosophy in School Psychology (PhD) program must meet all the minimum requirements established by the program:</w:t>
      </w:r>
    </w:p>
    <w:p w:rsidR="007C0145" w:rsidRPr="00AB353A" w:rsidRDefault="007C0145" w:rsidP="007C0145">
      <w:pPr>
        <w:numPr>
          <w:ilvl w:val="0"/>
          <w:numId w:val="25"/>
        </w:numPr>
        <w:spacing w:before="100" w:beforeAutospacing="1" w:after="100" w:afterAutospacing="1"/>
        <w:rPr>
          <w:rFonts w:eastAsia="Times New Roman" w:cs="Times New Roman"/>
        </w:rPr>
      </w:pPr>
      <w:r w:rsidRPr="00AB353A">
        <w:rPr>
          <w:rFonts w:eastAsia="Times New Roman" w:cs="Times New Roman"/>
        </w:rPr>
        <w:t xml:space="preserve">The applicant must possess a Baccalaureate degree from an accredited college or university. Most applicants have undergraduate degrees in psychology or related fields. </w:t>
      </w:r>
    </w:p>
    <w:p w:rsidR="007C0145" w:rsidRPr="00AB353A" w:rsidRDefault="007C0145" w:rsidP="007C0145">
      <w:pPr>
        <w:numPr>
          <w:ilvl w:val="0"/>
          <w:numId w:val="25"/>
        </w:numPr>
        <w:spacing w:before="100" w:beforeAutospacing="1" w:after="100" w:afterAutospacing="1"/>
        <w:rPr>
          <w:rFonts w:eastAsia="Times New Roman" w:cs="Times New Roman"/>
        </w:rPr>
      </w:pPr>
      <w:r w:rsidRPr="00AB353A">
        <w:rPr>
          <w:rFonts w:eastAsia="Times New Roman" w:cs="Times New Roman"/>
        </w:rPr>
        <w:t xml:space="preserve">In extraordinary situations, candidates who graduate from a non-accredited college or university may be admitted by a committee of faculty members from the program to which the candidate applied, based upon their evaluation of evidence submitted by the candidate. As a minimum, the evidence must address mastery of the knowledge prerequisite to the courses required by the program, acceptable writing skills, </w:t>
      </w:r>
      <w:proofErr w:type="gramStart"/>
      <w:r w:rsidRPr="00AB353A">
        <w:rPr>
          <w:rFonts w:eastAsia="Times New Roman" w:cs="Times New Roman"/>
        </w:rPr>
        <w:t>the</w:t>
      </w:r>
      <w:proofErr w:type="gramEnd"/>
      <w:r w:rsidRPr="00AB353A">
        <w:rPr>
          <w:rFonts w:eastAsia="Times New Roman" w:cs="Times New Roman"/>
        </w:rPr>
        <w:t xml:space="preserve"> ability to engage in analytic and synthesis level thinking, and a personal commitment to completing the doctoral program.</w:t>
      </w:r>
    </w:p>
    <w:p w:rsidR="007C0145" w:rsidRPr="00AB353A" w:rsidRDefault="007C0145" w:rsidP="007C0145">
      <w:pPr>
        <w:numPr>
          <w:ilvl w:val="0"/>
          <w:numId w:val="25"/>
        </w:numPr>
        <w:spacing w:before="100" w:beforeAutospacing="1" w:after="100" w:afterAutospacing="1"/>
        <w:rPr>
          <w:rFonts w:eastAsia="Times New Roman" w:cs="Times New Roman"/>
        </w:rPr>
      </w:pPr>
      <w:r w:rsidRPr="00AB353A">
        <w:rPr>
          <w:rFonts w:eastAsia="Times New Roman" w:cs="Times New Roman"/>
        </w:rPr>
        <w:t>The applicant who possesses a master degree prior to admission must have a graduate grade point average of at least 3.00 in any graduate level work undertaken before admission. All calculations are based on a 4.0 scale.</w:t>
      </w:r>
    </w:p>
    <w:p w:rsidR="007C0145" w:rsidRPr="00AB353A" w:rsidRDefault="007C0145" w:rsidP="007C0145">
      <w:pPr>
        <w:numPr>
          <w:ilvl w:val="0"/>
          <w:numId w:val="25"/>
        </w:numPr>
        <w:spacing w:before="100" w:beforeAutospacing="1" w:after="100" w:afterAutospacing="1"/>
        <w:rPr>
          <w:rFonts w:eastAsia="Times New Roman" w:cs="Times New Roman"/>
        </w:rPr>
      </w:pPr>
      <w:r w:rsidRPr="00AB353A">
        <w:rPr>
          <w:rFonts w:eastAsia="Times New Roman" w:cs="Times New Roman"/>
        </w:rPr>
        <w:t>The applicant who only possesses a Baccalaureate degree prior to admission must have an overall undergraduate grade point average of at least 3.0. All calculations are based on a 4.0 scale.</w:t>
      </w:r>
    </w:p>
    <w:p w:rsidR="007C0145" w:rsidRDefault="007C0145" w:rsidP="007C0145">
      <w:pPr>
        <w:spacing w:before="100" w:beforeAutospacing="1" w:after="100" w:afterAutospacing="1"/>
        <w:rPr>
          <w:rFonts w:eastAsia="Times New Roman" w:cs="Times New Roman"/>
        </w:rPr>
      </w:pPr>
      <w:r w:rsidRPr="00AB353A">
        <w:rPr>
          <w:rFonts w:eastAsia="Times New Roman" w:cs="Times New Roman"/>
        </w:rPr>
        <w:t>Candidates who are not accepted into a doctoral program may not apply again for at least one calendar year. During that year, unsuccessful applicants may be encouraged by the program to which they are applying to enroll in appropriate course work (no more than 9 credit hours) to demonstrate their potential for doctoral level work. Completion of this course work does not guarantee admission into the program.  Candidates who are accepted but fail to enroll for the quarter specified in the acceptance letter may invalidate their admission. Failure to enroll within one academic year will automatically terminate the student's admission.</w:t>
      </w:r>
    </w:p>
    <w:p w:rsidR="007C0145" w:rsidRPr="00AB353A" w:rsidRDefault="007C0145" w:rsidP="007C0145">
      <w:pPr>
        <w:autoSpaceDE w:val="0"/>
        <w:autoSpaceDN w:val="0"/>
        <w:adjustRightInd w:val="0"/>
        <w:rPr>
          <w:rFonts w:eastAsia="Times New Roman" w:cs="Times New Roman"/>
        </w:rPr>
      </w:pPr>
      <w:r>
        <w:rPr>
          <w:rFonts w:cs="Times New Roman"/>
          <w:i/>
        </w:rPr>
        <w:t xml:space="preserve">School Psychology </w:t>
      </w:r>
      <w:r w:rsidRPr="007C0145">
        <w:rPr>
          <w:rFonts w:cs="Times New Roman"/>
          <w:i/>
        </w:rPr>
        <w:t>Ongoing review and completion</w:t>
      </w:r>
      <w:r w:rsidRPr="00AB353A">
        <w:rPr>
          <w:rFonts w:cs="Times New Roman"/>
        </w:rPr>
        <w:t>:  Retention and Exit from Program: Student progress in the School Psychology Program is carefully monitored throughout all phases of</w:t>
      </w:r>
      <w:r>
        <w:rPr>
          <w:rFonts w:cs="Times New Roman"/>
        </w:rPr>
        <w:t xml:space="preserve"> </w:t>
      </w:r>
      <w:r w:rsidRPr="00AB353A">
        <w:rPr>
          <w:rFonts w:cs="Times New Roman"/>
        </w:rPr>
        <w:t>training and through annual progress review by faculty. Expectations for meeting Program requirements and expectations, including</w:t>
      </w:r>
      <w:r w:rsidR="00AF3571">
        <w:rPr>
          <w:rFonts w:cs="Times New Roman"/>
        </w:rPr>
        <w:t xml:space="preserve"> </w:t>
      </w:r>
      <w:r w:rsidRPr="00AB353A">
        <w:rPr>
          <w:rFonts w:cs="Times New Roman"/>
        </w:rPr>
        <w:t>dispositions/professional behaviors and selective retention, are described in the Program Handbook</w:t>
      </w:r>
      <w:proofErr w:type="gramStart"/>
      <w:r>
        <w:rPr>
          <w:rFonts w:cs="Times New Roman"/>
        </w:rPr>
        <w:t>.</w:t>
      </w:r>
      <w:r w:rsidRPr="00AB353A">
        <w:rPr>
          <w:rFonts w:cs="Times New Roman"/>
        </w:rPr>
        <w:t>.</w:t>
      </w:r>
      <w:proofErr w:type="gramEnd"/>
      <w:r w:rsidRPr="00AB353A">
        <w:rPr>
          <w:rFonts w:cs="Times New Roman"/>
        </w:rPr>
        <w:t xml:space="preserve"> Quarterly,</w:t>
      </w:r>
      <w:r>
        <w:rPr>
          <w:rFonts w:cs="Times New Roman"/>
        </w:rPr>
        <w:t xml:space="preserve"> </w:t>
      </w:r>
      <w:r w:rsidRPr="00AB353A">
        <w:rPr>
          <w:rFonts w:cs="Times New Roman"/>
        </w:rPr>
        <w:t>students’ grades, course performance, and reports from field experiences are reviewed in a Program Faculty Meeting. At the end of Year 1,</w:t>
      </w:r>
      <w:r>
        <w:rPr>
          <w:rFonts w:cs="Times New Roman"/>
        </w:rPr>
        <w:t xml:space="preserve"> </w:t>
      </w:r>
      <w:r w:rsidRPr="00AB353A">
        <w:rPr>
          <w:rFonts w:cs="Times New Roman"/>
        </w:rPr>
        <w:t>faculty complete assessments of all students’ progress, students complete a self-assessment of their progress, and in individual meetings with</w:t>
      </w:r>
      <w:r>
        <w:rPr>
          <w:rFonts w:cs="Times New Roman"/>
        </w:rPr>
        <w:t xml:space="preserve"> </w:t>
      </w:r>
      <w:r w:rsidRPr="00AB353A">
        <w:rPr>
          <w:rFonts w:cs="Times New Roman"/>
        </w:rPr>
        <w:t>the student and Faculty Advisor, individual plans and goals are completed, ranging from continued good progress to specific improvement</w:t>
      </w:r>
      <w:r>
        <w:rPr>
          <w:rFonts w:cs="Times New Roman"/>
        </w:rPr>
        <w:t xml:space="preserve"> </w:t>
      </w:r>
      <w:r w:rsidRPr="00AB353A">
        <w:rPr>
          <w:rFonts w:cs="Times New Roman"/>
        </w:rPr>
        <w:t>plans, to probationary status for entering Year 2. This review includes progress in coursework, grades, on the Masters Comprehensive Examination, and on personal and professional</w:t>
      </w:r>
      <w:r w:rsidR="00AF3571">
        <w:rPr>
          <w:rFonts w:cs="Times New Roman"/>
        </w:rPr>
        <w:t xml:space="preserve"> </w:t>
      </w:r>
      <w:r w:rsidRPr="00AB353A">
        <w:rPr>
          <w:rFonts w:cs="Times New Roman"/>
        </w:rPr>
        <w:t>behaviors. At the end of Year 2 and to determine readiness for the Internship (Year 3), faculty review student performance in course work</w:t>
      </w:r>
      <w:r>
        <w:rPr>
          <w:rFonts w:cs="Times New Roman"/>
        </w:rPr>
        <w:t xml:space="preserve"> </w:t>
      </w:r>
      <w:r w:rsidRPr="00AB353A">
        <w:rPr>
          <w:rFonts w:cs="Times New Roman"/>
        </w:rPr>
        <w:t xml:space="preserve">and practicum experiences, including feedback from field supervisors. Students self-assess on the Intern Competency </w:t>
      </w:r>
      <w:proofErr w:type="gramStart"/>
      <w:r w:rsidRPr="00AB353A">
        <w:rPr>
          <w:rFonts w:cs="Times New Roman"/>
        </w:rPr>
        <w:t xml:space="preserve">Checklist </w:t>
      </w:r>
      <w:r>
        <w:rPr>
          <w:rFonts w:cs="Times New Roman"/>
        </w:rPr>
        <w:t>.</w:t>
      </w:r>
      <w:proofErr w:type="gramEnd"/>
      <w:r>
        <w:rPr>
          <w:rFonts w:cs="Times New Roman"/>
        </w:rPr>
        <w:t xml:space="preserve">  </w:t>
      </w:r>
      <w:r w:rsidRPr="00AB353A">
        <w:rPr>
          <w:rFonts w:cs="Times New Roman"/>
        </w:rPr>
        <w:t xml:space="preserve">Requirements for completion of the </w:t>
      </w:r>
      <w:proofErr w:type="spellStart"/>
      <w:r w:rsidRPr="00AB353A">
        <w:rPr>
          <w:rFonts w:cs="Times New Roman"/>
        </w:rPr>
        <w:t>EdS</w:t>
      </w:r>
      <w:proofErr w:type="spellEnd"/>
      <w:r w:rsidRPr="00AB353A">
        <w:rPr>
          <w:rFonts w:cs="Times New Roman"/>
        </w:rPr>
        <w:t xml:space="preserve"> include maintaining a GPA of 3.5 for all graduate course work and no more than</w:t>
      </w:r>
      <w:r>
        <w:rPr>
          <w:rFonts w:cs="Times New Roman"/>
        </w:rPr>
        <w:t xml:space="preserve"> </w:t>
      </w:r>
      <w:r w:rsidRPr="00AB353A">
        <w:rPr>
          <w:rFonts w:cs="Times New Roman"/>
        </w:rPr>
        <w:t>one grade of “C” in graduate work. In addition, any grade of a “C” in core professional coursework must be remediated to a B level of</w:t>
      </w:r>
      <w:r>
        <w:rPr>
          <w:rFonts w:cs="Times New Roman"/>
        </w:rPr>
        <w:t xml:space="preserve"> </w:t>
      </w:r>
      <w:r w:rsidRPr="00AB353A">
        <w:rPr>
          <w:rFonts w:cs="Times New Roman"/>
        </w:rPr>
        <w:t xml:space="preserve">competency. Students who fail to maintain satisfactory academic progress </w:t>
      </w:r>
      <w:r w:rsidRPr="00AB353A">
        <w:rPr>
          <w:rFonts w:cs="Times New Roman"/>
        </w:rPr>
        <w:lastRenderedPageBreak/>
        <w:t>are subject to academic probation and possibly dismissal (i.e., exit</w:t>
      </w:r>
      <w:r>
        <w:rPr>
          <w:rFonts w:cs="Times New Roman"/>
        </w:rPr>
        <w:t xml:space="preserve"> </w:t>
      </w:r>
      <w:r w:rsidRPr="00AB353A">
        <w:rPr>
          <w:rFonts w:cs="Times New Roman"/>
        </w:rPr>
        <w:t>from program). These policies are outlined in the Program Handbook</w:t>
      </w:r>
      <w:r>
        <w:rPr>
          <w:rFonts w:cs="Times New Roman"/>
        </w:rPr>
        <w:t xml:space="preserve">. </w:t>
      </w:r>
      <w:r w:rsidRPr="00AB353A">
        <w:rPr>
          <w:rFonts w:cs="Times New Roman"/>
        </w:rPr>
        <w:t xml:space="preserve"> During Internship (Year 3), assessment of</w:t>
      </w:r>
      <w:r>
        <w:rPr>
          <w:rFonts w:cs="Times New Roman"/>
        </w:rPr>
        <w:t xml:space="preserve"> </w:t>
      </w:r>
      <w:r w:rsidRPr="00AB353A">
        <w:rPr>
          <w:rFonts w:cs="Times New Roman"/>
        </w:rPr>
        <w:t>professional and personal behaviors is incorporated into the Internship Competency Checklist rated by field-based Internship supervisors and</w:t>
      </w:r>
      <w:r>
        <w:rPr>
          <w:rFonts w:cs="Times New Roman"/>
        </w:rPr>
        <w:t xml:space="preserve"> </w:t>
      </w:r>
      <w:r w:rsidRPr="00AB353A">
        <w:rPr>
          <w:rFonts w:cs="Times New Roman"/>
        </w:rPr>
        <w:t>reviewed in quarterly meetings with the University Intern Supervisor in on-site visits.</w:t>
      </w:r>
    </w:p>
    <w:p w:rsidR="007C0145" w:rsidRPr="008F7DC5" w:rsidRDefault="007C0145" w:rsidP="007C0145">
      <w:pPr>
        <w:autoSpaceDE w:val="0"/>
        <w:autoSpaceDN w:val="0"/>
        <w:adjustRightInd w:val="0"/>
      </w:pPr>
    </w:p>
    <w:p w:rsidR="007C0145" w:rsidRDefault="007C0145" w:rsidP="007C0145">
      <w:pPr>
        <w:spacing w:before="100" w:beforeAutospacing="1" w:after="100" w:afterAutospacing="1"/>
        <w:rPr>
          <w:rFonts w:eastAsia="Times New Roman" w:cs="Times New Roman"/>
        </w:rPr>
      </w:pPr>
      <w:r>
        <w:rPr>
          <w:rFonts w:eastAsia="Times New Roman" w:cs="Times New Roman"/>
        </w:rPr>
        <w:t>Benchmark data for other school personnel are provided in this table:</w:t>
      </w:r>
    </w:p>
    <w:tbl>
      <w:tblPr>
        <w:tblW w:w="10176" w:type="dxa"/>
        <w:tblInd w:w="-162" w:type="dxa"/>
        <w:tblLook w:val="04A0" w:firstRow="1" w:lastRow="0" w:firstColumn="1" w:lastColumn="0" w:noHBand="0" w:noVBand="1"/>
      </w:tblPr>
      <w:tblGrid>
        <w:gridCol w:w="1528"/>
        <w:gridCol w:w="521"/>
        <w:gridCol w:w="521"/>
        <w:gridCol w:w="521"/>
        <w:gridCol w:w="606"/>
        <w:gridCol w:w="521"/>
        <w:gridCol w:w="521"/>
        <w:gridCol w:w="521"/>
        <w:gridCol w:w="521"/>
        <w:gridCol w:w="521"/>
        <w:gridCol w:w="521"/>
        <w:gridCol w:w="521"/>
        <w:gridCol w:w="521"/>
        <w:gridCol w:w="521"/>
        <w:gridCol w:w="620"/>
        <w:gridCol w:w="540"/>
        <w:gridCol w:w="630"/>
      </w:tblGrid>
      <w:tr w:rsidR="00545DE2" w:rsidRPr="00545DE2" w:rsidTr="000F6C94">
        <w:trPr>
          <w:trHeight w:val="300"/>
        </w:trPr>
        <w:tc>
          <w:tcPr>
            <w:tcW w:w="15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5DE2" w:rsidRPr="00545DE2" w:rsidRDefault="00545DE2" w:rsidP="00545DE2">
            <w:pPr>
              <w:jc w:val="center"/>
              <w:rPr>
                <w:rFonts w:eastAsia="Times New Roman" w:cs="Times New Roman"/>
                <w:sz w:val="20"/>
                <w:szCs w:val="20"/>
              </w:rPr>
            </w:pPr>
            <w:r w:rsidRPr="00545DE2">
              <w:rPr>
                <w:rFonts w:eastAsia="Times New Roman" w:cs="Times New Roman"/>
                <w:sz w:val="20"/>
                <w:szCs w:val="20"/>
              </w:rPr>
              <w:t>Program</w:t>
            </w:r>
          </w:p>
        </w:tc>
        <w:tc>
          <w:tcPr>
            <w:tcW w:w="2169" w:type="dxa"/>
            <w:gridSpan w:val="4"/>
            <w:tcBorders>
              <w:top w:val="single" w:sz="4" w:space="0" w:color="auto"/>
              <w:left w:val="nil"/>
              <w:bottom w:val="single" w:sz="4" w:space="0" w:color="auto"/>
              <w:right w:val="single" w:sz="4" w:space="0" w:color="auto"/>
            </w:tcBorders>
            <w:shd w:val="clear" w:color="auto" w:fill="auto"/>
            <w:noWrap/>
            <w:vAlign w:val="center"/>
            <w:hideMark/>
          </w:tcPr>
          <w:p w:rsidR="00545DE2" w:rsidRPr="00545DE2" w:rsidRDefault="00545DE2" w:rsidP="00545DE2">
            <w:pPr>
              <w:jc w:val="center"/>
              <w:rPr>
                <w:rFonts w:eastAsia="Times New Roman" w:cs="Times New Roman"/>
                <w:sz w:val="20"/>
                <w:szCs w:val="20"/>
              </w:rPr>
            </w:pPr>
            <w:r w:rsidRPr="00545DE2">
              <w:rPr>
                <w:rFonts w:eastAsia="Times New Roman" w:cs="Times New Roman"/>
                <w:sz w:val="20"/>
                <w:szCs w:val="20"/>
              </w:rPr>
              <w:t>Applications</w:t>
            </w:r>
          </w:p>
        </w:tc>
        <w:tc>
          <w:tcPr>
            <w:tcW w:w="2084" w:type="dxa"/>
            <w:gridSpan w:val="4"/>
            <w:tcBorders>
              <w:top w:val="single" w:sz="4" w:space="0" w:color="auto"/>
              <w:left w:val="nil"/>
              <w:bottom w:val="single" w:sz="4" w:space="0" w:color="auto"/>
              <w:right w:val="single" w:sz="4" w:space="0" w:color="auto"/>
            </w:tcBorders>
            <w:shd w:val="clear" w:color="auto" w:fill="auto"/>
            <w:noWrap/>
            <w:vAlign w:val="center"/>
            <w:hideMark/>
          </w:tcPr>
          <w:p w:rsidR="00545DE2" w:rsidRPr="00545DE2" w:rsidRDefault="00545DE2" w:rsidP="00545DE2">
            <w:pPr>
              <w:jc w:val="center"/>
              <w:rPr>
                <w:rFonts w:eastAsia="Times New Roman" w:cs="Times New Roman"/>
                <w:sz w:val="20"/>
                <w:szCs w:val="20"/>
              </w:rPr>
            </w:pPr>
            <w:r w:rsidRPr="00545DE2">
              <w:rPr>
                <w:rFonts w:eastAsia="Times New Roman" w:cs="Times New Roman"/>
                <w:sz w:val="20"/>
                <w:szCs w:val="20"/>
              </w:rPr>
              <w:t>Accepted and Enrolled</w:t>
            </w:r>
          </w:p>
        </w:tc>
        <w:tc>
          <w:tcPr>
            <w:tcW w:w="2084" w:type="dxa"/>
            <w:gridSpan w:val="4"/>
            <w:tcBorders>
              <w:top w:val="single" w:sz="4" w:space="0" w:color="auto"/>
              <w:left w:val="nil"/>
              <w:bottom w:val="single" w:sz="4" w:space="0" w:color="auto"/>
              <w:right w:val="single" w:sz="4" w:space="0" w:color="auto"/>
            </w:tcBorders>
            <w:shd w:val="clear" w:color="auto" w:fill="auto"/>
            <w:noWrap/>
            <w:vAlign w:val="center"/>
            <w:hideMark/>
          </w:tcPr>
          <w:p w:rsidR="00545DE2" w:rsidRPr="00545DE2" w:rsidRDefault="00545DE2" w:rsidP="00545DE2">
            <w:pPr>
              <w:jc w:val="center"/>
              <w:rPr>
                <w:rFonts w:eastAsia="Times New Roman" w:cs="Times New Roman"/>
                <w:sz w:val="20"/>
                <w:szCs w:val="20"/>
              </w:rPr>
            </w:pPr>
            <w:r w:rsidRPr="00545DE2">
              <w:rPr>
                <w:rFonts w:eastAsia="Times New Roman" w:cs="Times New Roman"/>
                <w:sz w:val="20"/>
                <w:szCs w:val="20"/>
              </w:rPr>
              <w:t>Internship</w:t>
            </w:r>
          </w:p>
        </w:tc>
        <w:tc>
          <w:tcPr>
            <w:tcW w:w="2311" w:type="dxa"/>
            <w:gridSpan w:val="4"/>
            <w:tcBorders>
              <w:top w:val="single" w:sz="4" w:space="0" w:color="auto"/>
              <w:left w:val="nil"/>
              <w:bottom w:val="single" w:sz="4" w:space="0" w:color="auto"/>
              <w:right w:val="single" w:sz="4" w:space="0" w:color="auto"/>
            </w:tcBorders>
            <w:shd w:val="clear" w:color="auto" w:fill="auto"/>
            <w:noWrap/>
            <w:vAlign w:val="center"/>
            <w:hideMark/>
          </w:tcPr>
          <w:p w:rsidR="00545DE2" w:rsidRPr="00545DE2" w:rsidRDefault="00545DE2" w:rsidP="00545DE2">
            <w:pPr>
              <w:jc w:val="center"/>
              <w:rPr>
                <w:rFonts w:eastAsia="Times New Roman" w:cs="Times New Roman"/>
                <w:sz w:val="20"/>
                <w:szCs w:val="20"/>
              </w:rPr>
            </w:pPr>
            <w:r w:rsidRPr="00545DE2">
              <w:rPr>
                <w:rFonts w:eastAsia="Times New Roman" w:cs="Times New Roman"/>
                <w:sz w:val="20"/>
                <w:szCs w:val="20"/>
              </w:rPr>
              <w:t>Completed</w:t>
            </w:r>
          </w:p>
        </w:tc>
      </w:tr>
      <w:tr w:rsidR="00545DE2" w:rsidRPr="00545DE2" w:rsidTr="000F6C94">
        <w:trPr>
          <w:trHeight w:val="1005"/>
        </w:trPr>
        <w:tc>
          <w:tcPr>
            <w:tcW w:w="1528" w:type="dxa"/>
            <w:vMerge/>
            <w:tcBorders>
              <w:top w:val="single" w:sz="4" w:space="0" w:color="auto"/>
              <w:left w:val="single" w:sz="4" w:space="0" w:color="auto"/>
              <w:bottom w:val="single" w:sz="4" w:space="0" w:color="auto"/>
              <w:right w:val="single" w:sz="4" w:space="0" w:color="auto"/>
            </w:tcBorders>
            <w:vAlign w:val="center"/>
            <w:hideMark/>
          </w:tcPr>
          <w:p w:rsidR="00545DE2" w:rsidRPr="00545DE2" w:rsidRDefault="00545DE2" w:rsidP="00545DE2">
            <w:pPr>
              <w:rPr>
                <w:rFonts w:eastAsia="Times New Roman" w:cs="Times New Roman"/>
                <w:sz w:val="20"/>
                <w:szCs w:val="20"/>
              </w:rPr>
            </w:pP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2007-08</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2008-09</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2009-10</w:t>
            </w:r>
          </w:p>
        </w:tc>
        <w:tc>
          <w:tcPr>
            <w:tcW w:w="606"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2010-2011</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2007-08</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2008-09</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2009-10</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2010-2011</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2007-08</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2008-09</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2009-10</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2010-2011</w:t>
            </w:r>
          </w:p>
        </w:tc>
        <w:tc>
          <w:tcPr>
            <w:tcW w:w="521"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2007-08</w:t>
            </w:r>
          </w:p>
        </w:tc>
        <w:tc>
          <w:tcPr>
            <w:tcW w:w="620"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2008-09</w:t>
            </w:r>
          </w:p>
        </w:tc>
        <w:tc>
          <w:tcPr>
            <w:tcW w:w="540"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2009-10</w:t>
            </w:r>
          </w:p>
        </w:tc>
        <w:tc>
          <w:tcPr>
            <w:tcW w:w="630" w:type="dxa"/>
            <w:tcBorders>
              <w:top w:val="nil"/>
              <w:left w:val="nil"/>
              <w:bottom w:val="single" w:sz="4" w:space="0" w:color="auto"/>
              <w:right w:val="single" w:sz="4" w:space="0" w:color="auto"/>
            </w:tcBorders>
            <w:shd w:val="clear" w:color="auto" w:fill="auto"/>
            <w:noWrap/>
            <w:textDirection w:val="btLr"/>
            <w:vAlign w:val="bottom"/>
            <w:hideMark/>
          </w:tcPr>
          <w:p w:rsidR="00545DE2" w:rsidRPr="00545DE2" w:rsidRDefault="00545DE2" w:rsidP="00545DE2">
            <w:pPr>
              <w:rPr>
                <w:rFonts w:eastAsia="Times New Roman" w:cs="Times New Roman"/>
                <w:sz w:val="20"/>
                <w:szCs w:val="20"/>
              </w:rPr>
            </w:pPr>
            <w:r w:rsidRPr="00C44373">
              <w:rPr>
                <w:rFonts w:eastAsia="Times New Roman" w:cs="Times New Roman"/>
                <w:sz w:val="20"/>
                <w:szCs w:val="20"/>
              </w:rPr>
              <w:t>2010-2011</w:t>
            </w:r>
          </w:p>
        </w:tc>
      </w:tr>
      <w:tr w:rsidR="00545DE2" w:rsidRPr="00545DE2" w:rsidTr="000F6C94">
        <w:trPr>
          <w:trHeight w:val="300"/>
        </w:trPr>
        <w:tc>
          <w:tcPr>
            <w:tcW w:w="1528" w:type="dxa"/>
            <w:tcBorders>
              <w:top w:val="nil"/>
              <w:left w:val="single" w:sz="4" w:space="0" w:color="auto"/>
              <w:bottom w:val="single" w:sz="4" w:space="0" w:color="auto"/>
              <w:right w:val="single" w:sz="4" w:space="0" w:color="auto"/>
            </w:tcBorders>
            <w:shd w:val="clear" w:color="auto" w:fill="auto"/>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Principal</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150</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143</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116</w:t>
            </w:r>
          </w:p>
        </w:tc>
        <w:tc>
          <w:tcPr>
            <w:tcW w:w="606"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116</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C44373" w:rsidP="00545DE2">
            <w:pPr>
              <w:jc w:val="center"/>
              <w:rPr>
                <w:rFonts w:eastAsia="Times New Roman" w:cs="Times New Roman"/>
                <w:sz w:val="20"/>
                <w:szCs w:val="20"/>
              </w:rPr>
            </w:pPr>
            <w:r w:rsidRPr="00C44373">
              <w:rPr>
                <w:rFonts w:eastAsia="Times New Roman" w:cs="Times New Roman"/>
                <w:sz w:val="20"/>
                <w:szCs w:val="20"/>
              </w:rPr>
              <w:t>144</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139</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109</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111</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134</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136</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148</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106</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136</w:t>
            </w:r>
          </w:p>
        </w:tc>
        <w:tc>
          <w:tcPr>
            <w:tcW w:w="62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center"/>
              <w:rPr>
                <w:rFonts w:eastAsia="Times New Roman" w:cs="Times New Roman"/>
                <w:sz w:val="20"/>
                <w:szCs w:val="20"/>
              </w:rPr>
            </w:pPr>
            <w:r w:rsidRPr="00C44373">
              <w:rPr>
                <w:rFonts w:eastAsia="Times New Roman" w:cs="Times New Roman"/>
                <w:sz w:val="20"/>
                <w:szCs w:val="20"/>
              </w:rPr>
              <w:t>125</w:t>
            </w:r>
          </w:p>
        </w:tc>
        <w:tc>
          <w:tcPr>
            <w:tcW w:w="54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128</w:t>
            </w:r>
          </w:p>
        </w:tc>
        <w:tc>
          <w:tcPr>
            <w:tcW w:w="63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center"/>
              <w:rPr>
                <w:rFonts w:eastAsia="Times New Roman" w:cs="Times New Roman"/>
                <w:sz w:val="20"/>
                <w:szCs w:val="20"/>
              </w:rPr>
            </w:pPr>
            <w:r w:rsidRPr="00C44373">
              <w:rPr>
                <w:rFonts w:eastAsia="Times New Roman" w:cs="Times New Roman"/>
                <w:sz w:val="20"/>
                <w:szCs w:val="20"/>
              </w:rPr>
              <w:t>124</w:t>
            </w:r>
          </w:p>
        </w:tc>
      </w:tr>
      <w:tr w:rsidR="00545DE2" w:rsidRPr="00545DE2" w:rsidTr="000F6C94">
        <w:trPr>
          <w:trHeight w:val="300"/>
        </w:trPr>
        <w:tc>
          <w:tcPr>
            <w:tcW w:w="1528" w:type="dxa"/>
            <w:tcBorders>
              <w:top w:val="nil"/>
              <w:left w:val="single" w:sz="4" w:space="0" w:color="auto"/>
              <w:bottom w:val="single" w:sz="4" w:space="0" w:color="auto"/>
              <w:right w:val="single" w:sz="4" w:space="0" w:color="auto"/>
            </w:tcBorders>
            <w:shd w:val="clear" w:color="auto" w:fill="auto"/>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Supe</w:t>
            </w:r>
            <w:r w:rsidRPr="00C44373">
              <w:rPr>
                <w:rFonts w:eastAsia="Times New Roman" w:cs="Times New Roman"/>
                <w:sz w:val="20"/>
                <w:szCs w:val="20"/>
              </w:rPr>
              <w:t>r</w:t>
            </w:r>
            <w:r w:rsidRPr="00545DE2">
              <w:rPr>
                <w:rFonts w:eastAsia="Times New Roman" w:cs="Times New Roman"/>
                <w:sz w:val="20"/>
                <w:szCs w:val="20"/>
              </w:rPr>
              <w:t>intendent</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17</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8</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7</w:t>
            </w:r>
          </w:p>
        </w:tc>
        <w:tc>
          <w:tcPr>
            <w:tcW w:w="606"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10</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13</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87</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10</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8</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8</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6</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7</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7</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8</w:t>
            </w:r>
          </w:p>
        </w:tc>
        <w:tc>
          <w:tcPr>
            <w:tcW w:w="62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6</w:t>
            </w:r>
          </w:p>
        </w:tc>
        <w:tc>
          <w:tcPr>
            <w:tcW w:w="54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7</w:t>
            </w:r>
          </w:p>
        </w:tc>
        <w:tc>
          <w:tcPr>
            <w:tcW w:w="63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7</w:t>
            </w:r>
          </w:p>
        </w:tc>
      </w:tr>
      <w:tr w:rsidR="00545DE2" w:rsidRPr="00545DE2" w:rsidTr="000F6C94">
        <w:trPr>
          <w:trHeight w:val="300"/>
        </w:trPr>
        <w:tc>
          <w:tcPr>
            <w:tcW w:w="1528" w:type="dxa"/>
            <w:tcBorders>
              <w:top w:val="nil"/>
              <w:left w:val="single" w:sz="4" w:space="0" w:color="auto"/>
              <w:bottom w:val="single" w:sz="4" w:space="0" w:color="auto"/>
              <w:right w:val="single" w:sz="4" w:space="0" w:color="auto"/>
            </w:tcBorders>
            <w:shd w:val="clear" w:color="auto" w:fill="auto"/>
            <w:hideMark/>
          </w:tcPr>
          <w:p w:rsidR="00545DE2" w:rsidRPr="00545DE2" w:rsidRDefault="00545DE2" w:rsidP="00C44373">
            <w:pPr>
              <w:rPr>
                <w:rFonts w:eastAsia="Times New Roman" w:cs="Times New Roman"/>
                <w:sz w:val="20"/>
                <w:szCs w:val="20"/>
              </w:rPr>
            </w:pPr>
            <w:r w:rsidRPr="00545DE2">
              <w:rPr>
                <w:rFonts w:eastAsia="Times New Roman" w:cs="Times New Roman"/>
                <w:sz w:val="20"/>
                <w:szCs w:val="20"/>
              </w:rPr>
              <w:t xml:space="preserve">School Psychology </w:t>
            </w:r>
            <w:r w:rsidR="00C44373">
              <w:rPr>
                <w:rFonts w:eastAsia="Times New Roman" w:cs="Times New Roman"/>
                <w:sz w:val="20"/>
                <w:szCs w:val="20"/>
              </w:rPr>
              <w:t xml:space="preserve">EDS </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63</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65</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71</w:t>
            </w:r>
          </w:p>
        </w:tc>
        <w:tc>
          <w:tcPr>
            <w:tcW w:w="606"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50</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12</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11</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10</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13</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9</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12</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12</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10</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10</w:t>
            </w:r>
          </w:p>
        </w:tc>
        <w:tc>
          <w:tcPr>
            <w:tcW w:w="62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12</w:t>
            </w:r>
          </w:p>
        </w:tc>
        <w:tc>
          <w:tcPr>
            <w:tcW w:w="54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11</w:t>
            </w:r>
          </w:p>
        </w:tc>
        <w:tc>
          <w:tcPr>
            <w:tcW w:w="63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10</w:t>
            </w:r>
          </w:p>
        </w:tc>
      </w:tr>
      <w:tr w:rsidR="00545DE2" w:rsidRPr="00545DE2" w:rsidTr="000F6C94">
        <w:trPr>
          <w:trHeight w:val="300"/>
        </w:trPr>
        <w:tc>
          <w:tcPr>
            <w:tcW w:w="1528" w:type="dxa"/>
            <w:tcBorders>
              <w:top w:val="nil"/>
              <w:left w:val="single" w:sz="4" w:space="0" w:color="auto"/>
              <w:bottom w:val="single" w:sz="4" w:space="0" w:color="auto"/>
              <w:right w:val="single" w:sz="4" w:space="0" w:color="auto"/>
            </w:tcBorders>
            <w:shd w:val="clear" w:color="auto" w:fill="auto"/>
            <w:hideMark/>
          </w:tcPr>
          <w:p w:rsidR="00545DE2" w:rsidRPr="00545DE2" w:rsidRDefault="00545DE2" w:rsidP="00545DE2">
            <w:pPr>
              <w:rPr>
                <w:rFonts w:eastAsia="Times New Roman" w:cs="Times New Roman"/>
                <w:sz w:val="20"/>
                <w:szCs w:val="20"/>
              </w:rPr>
            </w:pPr>
            <w:r w:rsidRPr="00545DE2">
              <w:rPr>
                <w:rFonts w:eastAsia="Times New Roman" w:cs="Times New Roman"/>
                <w:sz w:val="20"/>
                <w:szCs w:val="20"/>
              </w:rPr>
              <w:t>School Psychology PhD</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16</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19</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11</w:t>
            </w:r>
          </w:p>
        </w:tc>
        <w:tc>
          <w:tcPr>
            <w:tcW w:w="606"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14</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3</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3</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4</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3</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2</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2</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4</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w:t>
            </w:r>
          </w:p>
        </w:tc>
        <w:tc>
          <w:tcPr>
            <w:tcW w:w="521"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w:t>
            </w:r>
          </w:p>
        </w:tc>
        <w:tc>
          <w:tcPr>
            <w:tcW w:w="62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w:t>
            </w:r>
          </w:p>
        </w:tc>
        <w:tc>
          <w:tcPr>
            <w:tcW w:w="54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3</w:t>
            </w:r>
          </w:p>
        </w:tc>
        <w:tc>
          <w:tcPr>
            <w:tcW w:w="630" w:type="dxa"/>
            <w:tcBorders>
              <w:top w:val="nil"/>
              <w:left w:val="nil"/>
              <w:bottom w:val="single" w:sz="4" w:space="0" w:color="auto"/>
              <w:right w:val="single" w:sz="4" w:space="0" w:color="auto"/>
            </w:tcBorders>
            <w:shd w:val="clear" w:color="auto" w:fill="auto"/>
            <w:noWrap/>
            <w:vAlign w:val="bottom"/>
            <w:hideMark/>
          </w:tcPr>
          <w:p w:rsidR="00545DE2" w:rsidRPr="00545DE2" w:rsidRDefault="00545DE2" w:rsidP="00545DE2">
            <w:pPr>
              <w:jc w:val="right"/>
              <w:rPr>
                <w:rFonts w:eastAsia="Times New Roman" w:cs="Times New Roman"/>
                <w:sz w:val="20"/>
                <w:szCs w:val="20"/>
              </w:rPr>
            </w:pPr>
            <w:r w:rsidRPr="00545DE2">
              <w:rPr>
                <w:rFonts w:eastAsia="Times New Roman" w:cs="Times New Roman"/>
                <w:sz w:val="20"/>
                <w:szCs w:val="20"/>
              </w:rPr>
              <w:t>1</w:t>
            </w:r>
          </w:p>
        </w:tc>
      </w:tr>
    </w:tbl>
    <w:p w:rsidR="008B09D3" w:rsidRDefault="008B09D3" w:rsidP="008B09D3"/>
    <w:sectPr w:rsidR="008B09D3" w:rsidSect="00267D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3A" w:rsidRDefault="00AB353A" w:rsidP="00AF33E2">
      <w:r>
        <w:separator/>
      </w:r>
    </w:p>
  </w:endnote>
  <w:endnote w:type="continuationSeparator" w:id="0">
    <w:p w:rsidR="00AB353A" w:rsidRDefault="00AB353A" w:rsidP="00AF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3A" w:rsidRDefault="00AB353A" w:rsidP="00AF33E2">
      <w:r>
        <w:separator/>
      </w:r>
    </w:p>
  </w:footnote>
  <w:footnote w:type="continuationSeparator" w:id="0">
    <w:p w:rsidR="00AB353A" w:rsidRDefault="00AB353A" w:rsidP="00AF3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06469"/>
      <w:docPartObj>
        <w:docPartGallery w:val="Page Numbers (Top of Page)"/>
        <w:docPartUnique/>
      </w:docPartObj>
    </w:sdtPr>
    <w:sdtEndPr/>
    <w:sdtContent>
      <w:p w:rsidR="00AB353A" w:rsidRDefault="006D6E9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B353A" w:rsidRDefault="00AB3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4CB9"/>
    <w:multiLevelType w:val="multilevel"/>
    <w:tmpl w:val="0F42B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D155FC"/>
    <w:multiLevelType w:val="hybridMultilevel"/>
    <w:tmpl w:val="DAFA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57B7E"/>
    <w:multiLevelType w:val="multilevel"/>
    <w:tmpl w:val="EDA807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CA63C27"/>
    <w:multiLevelType w:val="hybridMultilevel"/>
    <w:tmpl w:val="DCFA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408EC"/>
    <w:multiLevelType w:val="multilevel"/>
    <w:tmpl w:val="E9BA06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60844C2"/>
    <w:multiLevelType w:val="hybridMultilevel"/>
    <w:tmpl w:val="0C76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D337E"/>
    <w:multiLevelType w:val="hybridMultilevel"/>
    <w:tmpl w:val="3496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E51DC"/>
    <w:multiLevelType w:val="multilevel"/>
    <w:tmpl w:val="0C9610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703252D"/>
    <w:multiLevelType w:val="multilevel"/>
    <w:tmpl w:val="EF8216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391516E1"/>
    <w:multiLevelType w:val="multilevel"/>
    <w:tmpl w:val="B4F4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19488D"/>
    <w:multiLevelType w:val="hybridMultilevel"/>
    <w:tmpl w:val="2538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16C03"/>
    <w:multiLevelType w:val="hybridMultilevel"/>
    <w:tmpl w:val="E2A8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B343A"/>
    <w:multiLevelType w:val="hybridMultilevel"/>
    <w:tmpl w:val="9604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A1E83"/>
    <w:multiLevelType w:val="multilevel"/>
    <w:tmpl w:val="5D98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3F03E1"/>
    <w:multiLevelType w:val="hybridMultilevel"/>
    <w:tmpl w:val="1C3A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5D60A8"/>
    <w:multiLevelType w:val="multilevel"/>
    <w:tmpl w:val="C08E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7D7DCD"/>
    <w:multiLevelType w:val="multilevel"/>
    <w:tmpl w:val="C84CA7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4C546892"/>
    <w:multiLevelType w:val="hybridMultilevel"/>
    <w:tmpl w:val="DAC69D46"/>
    <w:lvl w:ilvl="0" w:tplc="A4060D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F9A0D97"/>
    <w:multiLevelType w:val="multilevel"/>
    <w:tmpl w:val="10E6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0D42D3"/>
    <w:multiLevelType w:val="hybridMultilevel"/>
    <w:tmpl w:val="A088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A07400"/>
    <w:multiLevelType w:val="hybridMultilevel"/>
    <w:tmpl w:val="FDE2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B20C3A"/>
    <w:multiLevelType w:val="hybridMultilevel"/>
    <w:tmpl w:val="8C783DB8"/>
    <w:lvl w:ilvl="0" w:tplc="D6A8A730">
      <w:start w:val="1"/>
      <w:numFmt w:val="bullet"/>
      <w:lvlText w:val="•"/>
      <w:lvlJc w:val="left"/>
      <w:pPr>
        <w:tabs>
          <w:tab w:val="num" w:pos="720"/>
        </w:tabs>
        <w:ind w:left="720" w:hanging="360"/>
      </w:pPr>
      <w:rPr>
        <w:rFonts w:ascii="Times New Roman" w:hAnsi="Times New Roman" w:cs="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4CD5F58"/>
    <w:multiLevelType w:val="multilevel"/>
    <w:tmpl w:val="038EBF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69AC49D3"/>
    <w:multiLevelType w:val="hybridMultilevel"/>
    <w:tmpl w:val="E7CC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3A3C77"/>
    <w:multiLevelType w:val="hybridMultilevel"/>
    <w:tmpl w:val="B74C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E37163"/>
    <w:multiLevelType w:val="multilevel"/>
    <w:tmpl w:val="618EF2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nsid w:val="790057FB"/>
    <w:multiLevelType w:val="multilevel"/>
    <w:tmpl w:val="EA4C0D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16"/>
  </w:num>
  <w:num w:numId="3">
    <w:abstractNumId w:val="25"/>
  </w:num>
  <w:num w:numId="4">
    <w:abstractNumId w:val="22"/>
  </w:num>
  <w:num w:numId="5">
    <w:abstractNumId w:val="26"/>
  </w:num>
  <w:num w:numId="6">
    <w:abstractNumId w:val="14"/>
  </w:num>
  <w:num w:numId="7">
    <w:abstractNumId w:val="6"/>
  </w:num>
  <w:num w:numId="8">
    <w:abstractNumId w:val="19"/>
  </w:num>
  <w:num w:numId="9">
    <w:abstractNumId w:val="20"/>
  </w:num>
  <w:num w:numId="10">
    <w:abstractNumId w:val="1"/>
  </w:num>
  <w:num w:numId="11">
    <w:abstractNumId w:val="13"/>
  </w:num>
  <w:num w:numId="12">
    <w:abstractNumId w:val="24"/>
  </w:num>
  <w:num w:numId="13">
    <w:abstractNumId w:val="11"/>
  </w:num>
  <w:num w:numId="14">
    <w:abstractNumId w:val="4"/>
  </w:num>
  <w:num w:numId="15">
    <w:abstractNumId w:val="5"/>
  </w:num>
  <w:num w:numId="16">
    <w:abstractNumId w:val="8"/>
  </w:num>
  <w:num w:numId="17">
    <w:abstractNumId w:val="2"/>
  </w:num>
  <w:num w:numId="18">
    <w:abstractNumId w:val="21"/>
  </w:num>
  <w:num w:numId="19">
    <w:abstractNumId w:val="17"/>
  </w:num>
  <w:num w:numId="20">
    <w:abstractNumId w:val="10"/>
  </w:num>
  <w:num w:numId="21">
    <w:abstractNumId w:val="12"/>
  </w:num>
  <w:num w:numId="22">
    <w:abstractNumId w:val="0"/>
  </w:num>
  <w:num w:numId="23">
    <w:abstractNumId w:val="18"/>
  </w:num>
  <w:num w:numId="24">
    <w:abstractNumId w:val="15"/>
  </w:num>
  <w:num w:numId="25">
    <w:abstractNumId w:val="9"/>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4E"/>
    <w:rsid w:val="00015531"/>
    <w:rsid w:val="00070BD4"/>
    <w:rsid w:val="000A14C2"/>
    <w:rsid w:val="000A21C2"/>
    <w:rsid w:val="000A2B43"/>
    <w:rsid w:val="000F6C94"/>
    <w:rsid w:val="001075E7"/>
    <w:rsid w:val="0013471E"/>
    <w:rsid w:val="001D135A"/>
    <w:rsid w:val="002579BE"/>
    <w:rsid w:val="00267DD3"/>
    <w:rsid w:val="002A7967"/>
    <w:rsid w:val="00310DC9"/>
    <w:rsid w:val="0031534D"/>
    <w:rsid w:val="00316F7D"/>
    <w:rsid w:val="003838B4"/>
    <w:rsid w:val="003B3881"/>
    <w:rsid w:val="004E1798"/>
    <w:rsid w:val="005334EC"/>
    <w:rsid w:val="00545DE2"/>
    <w:rsid w:val="00581661"/>
    <w:rsid w:val="005A13B2"/>
    <w:rsid w:val="005E42A5"/>
    <w:rsid w:val="00632006"/>
    <w:rsid w:val="006458E8"/>
    <w:rsid w:val="006479F3"/>
    <w:rsid w:val="006D1FEC"/>
    <w:rsid w:val="006D6E91"/>
    <w:rsid w:val="00705BD3"/>
    <w:rsid w:val="007C0145"/>
    <w:rsid w:val="007C1873"/>
    <w:rsid w:val="007D5182"/>
    <w:rsid w:val="007D7211"/>
    <w:rsid w:val="008175EA"/>
    <w:rsid w:val="008903C3"/>
    <w:rsid w:val="008A2BA3"/>
    <w:rsid w:val="008B09D3"/>
    <w:rsid w:val="008F7DC5"/>
    <w:rsid w:val="00913E25"/>
    <w:rsid w:val="00943C4E"/>
    <w:rsid w:val="00A94322"/>
    <w:rsid w:val="00AA0775"/>
    <w:rsid w:val="00AB0ABE"/>
    <w:rsid w:val="00AB353A"/>
    <w:rsid w:val="00AD093D"/>
    <w:rsid w:val="00AF33E2"/>
    <w:rsid w:val="00AF3571"/>
    <w:rsid w:val="00AF5DE2"/>
    <w:rsid w:val="00B00266"/>
    <w:rsid w:val="00B165CB"/>
    <w:rsid w:val="00BD52C6"/>
    <w:rsid w:val="00C0392E"/>
    <w:rsid w:val="00C44373"/>
    <w:rsid w:val="00C62827"/>
    <w:rsid w:val="00C9247E"/>
    <w:rsid w:val="00CE52A3"/>
    <w:rsid w:val="00D17765"/>
    <w:rsid w:val="00D72596"/>
    <w:rsid w:val="00DC49E8"/>
    <w:rsid w:val="00DD5C36"/>
    <w:rsid w:val="00E35521"/>
    <w:rsid w:val="00E84877"/>
    <w:rsid w:val="00E96389"/>
    <w:rsid w:val="00E969C9"/>
    <w:rsid w:val="00EA50C2"/>
    <w:rsid w:val="00EF45C7"/>
    <w:rsid w:val="00F147E1"/>
    <w:rsid w:val="00FB03BC"/>
    <w:rsid w:val="00FD3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paragraph" w:styleId="Heading2">
    <w:name w:val="heading 2"/>
    <w:basedOn w:val="Normal"/>
    <w:link w:val="Heading2Char"/>
    <w:uiPriority w:val="9"/>
    <w:qFormat/>
    <w:rsid w:val="00943C4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3C4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43C4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C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3C4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43C4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43C4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43C4E"/>
    <w:pPr>
      <w:ind w:left="720"/>
      <w:contextualSpacing/>
    </w:pPr>
  </w:style>
  <w:style w:type="character" w:styleId="Strong">
    <w:name w:val="Strong"/>
    <w:basedOn w:val="DefaultParagraphFont"/>
    <w:uiPriority w:val="22"/>
    <w:qFormat/>
    <w:rsid w:val="007D7211"/>
    <w:rPr>
      <w:b/>
      <w:bCs/>
    </w:rPr>
  </w:style>
  <w:style w:type="table" w:styleId="TableGrid">
    <w:name w:val="Table Grid"/>
    <w:basedOn w:val="TableNormal"/>
    <w:uiPriority w:val="59"/>
    <w:rsid w:val="005816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8B09D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B09D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F33E2"/>
    <w:pPr>
      <w:tabs>
        <w:tab w:val="center" w:pos="4680"/>
        <w:tab w:val="right" w:pos="9360"/>
      </w:tabs>
    </w:pPr>
  </w:style>
  <w:style w:type="character" w:customStyle="1" w:styleId="FooterChar">
    <w:name w:val="Footer Char"/>
    <w:basedOn w:val="DefaultParagraphFont"/>
    <w:link w:val="Footer"/>
    <w:uiPriority w:val="99"/>
    <w:semiHidden/>
    <w:rsid w:val="00AF33E2"/>
  </w:style>
  <w:style w:type="character" w:styleId="Emphasis">
    <w:name w:val="Emphasis"/>
    <w:basedOn w:val="DefaultParagraphFont"/>
    <w:uiPriority w:val="20"/>
    <w:qFormat/>
    <w:rsid w:val="00AB35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paragraph" w:styleId="Heading2">
    <w:name w:val="heading 2"/>
    <w:basedOn w:val="Normal"/>
    <w:link w:val="Heading2Char"/>
    <w:uiPriority w:val="9"/>
    <w:qFormat/>
    <w:rsid w:val="00943C4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3C4E"/>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43C4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C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3C4E"/>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43C4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43C4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43C4E"/>
    <w:pPr>
      <w:ind w:left="720"/>
      <w:contextualSpacing/>
    </w:pPr>
  </w:style>
  <w:style w:type="character" w:styleId="Strong">
    <w:name w:val="Strong"/>
    <w:basedOn w:val="DefaultParagraphFont"/>
    <w:uiPriority w:val="22"/>
    <w:qFormat/>
    <w:rsid w:val="007D7211"/>
    <w:rPr>
      <w:b/>
      <w:bCs/>
    </w:rPr>
  </w:style>
  <w:style w:type="table" w:styleId="TableGrid">
    <w:name w:val="Table Grid"/>
    <w:basedOn w:val="TableNormal"/>
    <w:uiPriority w:val="59"/>
    <w:rsid w:val="0058166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8B09D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B09D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F33E2"/>
    <w:pPr>
      <w:tabs>
        <w:tab w:val="center" w:pos="4680"/>
        <w:tab w:val="right" w:pos="9360"/>
      </w:tabs>
    </w:pPr>
  </w:style>
  <w:style w:type="character" w:customStyle="1" w:styleId="FooterChar">
    <w:name w:val="Footer Char"/>
    <w:basedOn w:val="DefaultParagraphFont"/>
    <w:link w:val="Footer"/>
    <w:uiPriority w:val="99"/>
    <w:semiHidden/>
    <w:rsid w:val="00AF33E2"/>
  </w:style>
  <w:style w:type="character" w:styleId="Emphasis">
    <w:name w:val="Emphasis"/>
    <w:basedOn w:val="DefaultParagraphFont"/>
    <w:uiPriority w:val="20"/>
    <w:qFormat/>
    <w:rsid w:val="00AB35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9017">
      <w:bodyDiv w:val="1"/>
      <w:marLeft w:val="0"/>
      <w:marRight w:val="0"/>
      <w:marTop w:val="0"/>
      <w:marBottom w:val="0"/>
      <w:divBdr>
        <w:top w:val="none" w:sz="0" w:space="0" w:color="auto"/>
        <w:left w:val="none" w:sz="0" w:space="0" w:color="auto"/>
        <w:bottom w:val="none" w:sz="0" w:space="0" w:color="auto"/>
        <w:right w:val="none" w:sz="0" w:space="0" w:color="auto"/>
      </w:divBdr>
    </w:div>
    <w:div w:id="255215922">
      <w:bodyDiv w:val="1"/>
      <w:marLeft w:val="0"/>
      <w:marRight w:val="0"/>
      <w:marTop w:val="0"/>
      <w:marBottom w:val="0"/>
      <w:divBdr>
        <w:top w:val="none" w:sz="0" w:space="0" w:color="auto"/>
        <w:left w:val="none" w:sz="0" w:space="0" w:color="auto"/>
        <w:bottom w:val="none" w:sz="0" w:space="0" w:color="auto"/>
        <w:right w:val="none" w:sz="0" w:space="0" w:color="auto"/>
      </w:divBdr>
    </w:div>
    <w:div w:id="268121867">
      <w:bodyDiv w:val="1"/>
      <w:marLeft w:val="0"/>
      <w:marRight w:val="0"/>
      <w:marTop w:val="0"/>
      <w:marBottom w:val="0"/>
      <w:divBdr>
        <w:top w:val="none" w:sz="0" w:space="0" w:color="auto"/>
        <w:left w:val="none" w:sz="0" w:space="0" w:color="auto"/>
        <w:bottom w:val="none" w:sz="0" w:space="0" w:color="auto"/>
        <w:right w:val="none" w:sz="0" w:space="0" w:color="auto"/>
      </w:divBdr>
    </w:div>
    <w:div w:id="337000185">
      <w:bodyDiv w:val="1"/>
      <w:marLeft w:val="0"/>
      <w:marRight w:val="0"/>
      <w:marTop w:val="0"/>
      <w:marBottom w:val="0"/>
      <w:divBdr>
        <w:top w:val="none" w:sz="0" w:space="0" w:color="auto"/>
        <w:left w:val="none" w:sz="0" w:space="0" w:color="auto"/>
        <w:bottom w:val="none" w:sz="0" w:space="0" w:color="auto"/>
        <w:right w:val="none" w:sz="0" w:space="0" w:color="auto"/>
      </w:divBdr>
    </w:div>
    <w:div w:id="494539506">
      <w:bodyDiv w:val="1"/>
      <w:marLeft w:val="0"/>
      <w:marRight w:val="0"/>
      <w:marTop w:val="0"/>
      <w:marBottom w:val="0"/>
      <w:divBdr>
        <w:top w:val="none" w:sz="0" w:space="0" w:color="auto"/>
        <w:left w:val="none" w:sz="0" w:space="0" w:color="auto"/>
        <w:bottom w:val="none" w:sz="0" w:space="0" w:color="auto"/>
        <w:right w:val="none" w:sz="0" w:space="0" w:color="auto"/>
      </w:divBdr>
      <w:divsChild>
        <w:div w:id="1789809529">
          <w:marLeft w:val="0"/>
          <w:marRight w:val="0"/>
          <w:marTop w:val="0"/>
          <w:marBottom w:val="0"/>
          <w:divBdr>
            <w:top w:val="none" w:sz="0" w:space="0" w:color="auto"/>
            <w:left w:val="none" w:sz="0" w:space="0" w:color="auto"/>
            <w:bottom w:val="none" w:sz="0" w:space="0" w:color="auto"/>
            <w:right w:val="none" w:sz="0" w:space="0" w:color="auto"/>
          </w:divBdr>
        </w:div>
        <w:div w:id="216404510">
          <w:marLeft w:val="0"/>
          <w:marRight w:val="0"/>
          <w:marTop w:val="0"/>
          <w:marBottom w:val="0"/>
          <w:divBdr>
            <w:top w:val="none" w:sz="0" w:space="0" w:color="auto"/>
            <w:left w:val="none" w:sz="0" w:space="0" w:color="auto"/>
            <w:bottom w:val="none" w:sz="0" w:space="0" w:color="auto"/>
            <w:right w:val="none" w:sz="0" w:space="0" w:color="auto"/>
          </w:divBdr>
        </w:div>
      </w:divsChild>
    </w:div>
    <w:div w:id="510073564">
      <w:bodyDiv w:val="1"/>
      <w:marLeft w:val="0"/>
      <w:marRight w:val="0"/>
      <w:marTop w:val="0"/>
      <w:marBottom w:val="0"/>
      <w:divBdr>
        <w:top w:val="none" w:sz="0" w:space="0" w:color="auto"/>
        <w:left w:val="none" w:sz="0" w:space="0" w:color="auto"/>
        <w:bottom w:val="none" w:sz="0" w:space="0" w:color="auto"/>
        <w:right w:val="none" w:sz="0" w:space="0" w:color="auto"/>
      </w:divBdr>
    </w:div>
    <w:div w:id="793988401">
      <w:bodyDiv w:val="1"/>
      <w:marLeft w:val="0"/>
      <w:marRight w:val="0"/>
      <w:marTop w:val="0"/>
      <w:marBottom w:val="0"/>
      <w:divBdr>
        <w:top w:val="none" w:sz="0" w:space="0" w:color="auto"/>
        <w:left w:val="none" w:sz="0" w:space="0" w:color="auto"/>
        <w:bottom w:val="none" w:sz="0" w:space="0" w:color="auto"/>
        <w:right w:val="none" w:sz="0" w:space="0" w:color="auto"/>
      </w:divBdr>
    </w:div>
    <w:div w:id="912201682">
      <w:bodyDiv w:val="1"/>
      <w:marLeft w:val="0"/>
      <w:marRight w:val="0"/>
      <w:marTop w:val="0"/>
      <w:marBottom w:val="0"/>
      <w:divBdr>
        <w:top w:val="none" w:sz="0" w:space="0" w:color="auto"/>
        <w:left w:val="none" w:sz="0" w:space="0" w:color="auto"/>
        <w:bottom w:val="none" w:sz="0" w:space="0" w:color="auto"/>
        <w:right w:val="none" w:sz="0" w:space="0" w:color="auto"/>
      </w:divBdr>
    </w:div>
    <w:div w:id="975137183">
      <w:bodyDiv w:val="1"/>
      <w:marLeft w:val="0"/>
      <w:marRight w:val="0"/>
      <w:marTop w:val="0"/>
      <w:marBottom w:val="0"/>
      <w:divBdr>
        <w:top w:val="none" w:sz="0" w:space="0" w:color="auto"/>
        <w:left w:val="none" w:sz="0" w:space="0" w:color="auto"/>
        <w:bottom w:val="none" w:sz="0" w:space="0" w:color="auto"/>
        <w:right w:val="none" w:sz="0" w:space="0" w:color="auto"/>
      </w:divBdr>
    </w:div>
    <w:div w:id="1005475410">
      <w:bodyDiv w:val="1"/>
      <w:marLeft w:val="0"/>
      <w:marRight w:val="0"/>
      <w:marTop w:val="0"/>
      <w:marBottom w:val="0"/>
      <w:divBdr>
        <w:top w:val="none" w:sz="0" w:space="0" w:color="auto"/>
        <w:left w:val="none" w:sz="0" w:space="0" w:color="auto"/>
        <w:bottom w:val="none" w:sz="0" w:space="0" w:color="auto"/>
        <w:right w:val="none" w:sz="0" w:space="0" w:color="auto"/>
      </w:divBdr>
    </w:div>
    <w:div w:id="1028069685">
      <w:bodyDiv w:val="1"/>
      <w:marLeft w:val="0"/>
      <w:marRight w:val="0"/>
      <w:marTop w:val="0"/>
      <w:marBottom w:val="0"/>
      <w:divBdr>
        <w:top w:val="none" w:sz="0" w:space="0" w:color="auto"/>
        <w:left w:val="none" w:sz="0" w:space="0" w:color="auto"/>
        <w:bottom w:val="none" w:sz="0" w:space="0" w:color="auto"/>
        <w:right w:val="none" w:sz="0" w:space="0" w:color="auto"/>
      </w:divBdr>
    </w:div>
    <w:div w:id="1227303245">
      <w:bodyDiv w:val="1"/>
      <w:marLeft w:val="0"/>
      <w:marRight w:val="0"/>
      <w:marTop w:val="0"/>
      <w:marBottom w:val="0"/>
      <w:divBdr>
        <w:top w:val="none" w:sz="0" w:space="0" w:color="auto"/>
        <w:left w:val="none" w:sz="0" w:space="0" w:color="auto"/>
        <w:bottom w:val="none" w:sz="0" w:space="0" w:color="auto"/>
        <w:right w:val="none" w:sz="0" w:space="0" w:color="auto"/>
      </w:divBdr>
    </w:div>
    <w:div w:id="1238318490">
      <w:bodyDiv w:val="1"/>
      <w:marLeft w:val="0"/>
      <w:marRight w:val="0"/>
      <w:marTop w:val="0"/>
      <w:marBottom w:val="0"/>
      <w:divBdr>
        <w:top w:val="none" w:sz="0" w:space="0" w:color="auto"/>
        <w:left w:val="none" w:sz="0" w:space="0" w:color="auto"/>
        <w:bottom w:val="none" w:sz="0" w:space="0" w:color="auto"/>
        <w:right w:val="none" w:sz="0" w:space="0" w:color="auto"/>
      </w:divBdr>
    </w:div>
    <w:div w:id="1469126609">
      <w:bodyDiv w:val="1"/>
      <w:marLeft w:val="0"/>
      <w:marRight w:val="0"/>
      <w:marTop w:val="0"/>
      <w:marBottom w:val="0"/>
      <w:divBdr>
        <w:top w:val="none" w:sz="0" w:space="0" w:color="auto"/>
        <w:left w:val="none" w:sz="0" w:space="0" w:color="auto"/>
        <w:bottom w:val="none" w:sz="0" w:space="0" w:color="auto"/>
        <w:right w:val="none" w:sz="0" w:space="0" w:color="auto"/>
      </w:divBdr>
    </w:div>
    <w:div w:id="1533884942">
      <w:bodyDiv w:val="1"/>
      <w:marLeft w:val="0"/>
      <w:marRight w:val="0"/>
      <w:marTop w:val="0"/>
      <w:marBottom w:val="0"/>
      <w:divBdr>
        <w:top w:val="none" w:sz="0" w:space="0" w:color="auto"/>
        <w:left w:val="none" w:sz="0" w:space="0" w:color="auto"/>
        <w:bottom w:val="none" w:sz="0" w:space="0" w:color="auto"/>
        <w:right w:val="none" w:sz="0" w:space="0" w:color="auto"/>
      </w:divBdr>
    </w:div>
    <w:div w:id="1571425095">
      <w:bodyDiv w:val="1"/>
      <w:marLeft w:val="0"/>
      <w:marRight w:val="0"/>
      <w:marTop w:val="0"/>
      <w:marBottom w:val="0"/>
      <w:divBdr>
        <w:top w:val="none" w:sz="0" w:space="0" w:color="auto"/>
        <w:left w:val="none" w:sz="0" w:space="0" w:color="auto"/>
        <w:bottom w:val="none" w:sz="0" w:space="0" w:color="auto"/>
        <w:right w:val="none" w:sz="0" w:space="0" w:color="auto"/>
      </w:divBdr>
    </w:div>
    <w:div w:id="1653410991">
      <w:bodyDiv w:val="1"/>
      <w:marLeft w:val="0"/>
      <w:marRight w:val="0"/>
      <w:marTop w:val="0"/>
      <w:marBottom w:val="0"/>
      <w:divBdr>
        <w:top w:val="none" w:sz="0" w:space="0" w:color="auto"/>
        <w:left w:val="none" w:sz="0" w:space="0" w:color="auto"/>
        <w:bottom w:val="none" w:sz="0" w:space="0" w:color="auto"/>
        <w:right w:val="none" w:sz="0" w:space="0" w:color="auto"/>
      </w:divBdr>
    </w:div>
    <w:div w:id="1838618753">
      <w:bodyDiv w:val="1"/>
      <w:marLeft w:val="0"/>
      <w:marRight w:val="0"/>
      <w:marTop w:val="0"/>
      <w:marBottom w:val="0"/>
      <w:divBdr>
        <w:top w:val="none" w:sz="0" w:space="0" w:color="auto"/>
        <w:left w:val="none" w:sz="0" w:space="0" w:color="auto"/>
        <w:bottom w:val="none" w:sz="0" w:space="0" w:color="auto"/>
        <w:right w:val="none" w:sz="0" w:space="0" w:color="auto"/>
      </w:divBdr>
    </w:div>
    <w:div w:id="1897625118">
      <w:bodyDiv w:val="1"/>
      <w:marLeft w:val="0"/>
      <w:marRight w:val="0"/>
      <w:marTop w:val="0"/>
      <w:marBottom w:val="0"/>
      <w:divBdr>
        <w:top w:val="none" w:sz="0" w:space="0" w:color="auto"/>
        <w:left w:val="none" w:sz="0" w:space="0" w:color="auto"/>
        <w:bottom w:val="none" w:sz="0" w:space="0" w:color="auto"/>
        <w:right w:val="none" w:sz="0" w:space="0" w:color="auto"/>
      </w:divBdr>
    </w:div>
    <w:div w:id="1948154890">
      <w:bodyDiv w:val="1"/>
      <w:marLeft w:val="0"/>
      <w:marRight w:val="0"/>
      <w:marTop w:val="0"/>
      <w:marBottom w:val="0"/>
      <w:divBdr>
        <w:top w:val="none" w:sz="0" w:space="0" w:color="auto"/>
        <w:left w:val="none" w:sz="0" w:space="0" w:color="auto"/>
        <w:bottom w:val="none" w:sz="0" w:space="0" w:color="auto"/>
        <w:right w:val="none" w:sz="0" w:space="0" w:color="auto"/>
      </w:divBdr>
    </w:div>
    <w:div w:id="20640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4582</Words>
  <Characters>26120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30641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BauerAM</dc:creator>
  <cp:lastModifiedBy>BauerAM</cp:lastModifiedBy>
  <cp:revision>2</cp:revision>
  <dcterms:created xsi:type="dcterms:W3CDTF">2012-06-18T17:28:00Z</dcterms:created>
  <dcterms:modified xsi:type="dcterms:W3CDTF">2012-06-18T17:28:00Z</dcterms:modified>
</cp:coreProperties>
</file>