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2952"/>
        <w:gridCol w:w="2952"/>
        <w:gridCol w:w="2952"/>
      </w:tblGrid>
      <w:tr w:rsidR="007F3862" w:rsidRPr="008C1B5A" w:rsidTr="00536726">
        <w:tc>
          <w:tcPr>
            <w:tcW w:w="2952" w:type="dxa"/>
          </w:tcPr>
          <w:p w:rsidR="007F3862" w:rsidRDefault="007F3862" w:rsidP="007F3862">
            <w:r w:rsidRPr="00452ACF">
              <w:rPr>
                <w:b/>
              </w:rPr>
              <w:t>Just Community Programs</w:t>
            </w:r>
            <w:r>
              <w:rPr>
                <w:b/>
              </w:rPr>
              <w:t xml:space="preserve"> 2001-2006</w:t>
            </w:r>
            <w:r>
              <w:t xml:space="preserve"> 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14, 2001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Formal Unveiling of the Statement of Commitment to a Just Community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19, 2001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Abby Schwartz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"Jewish Artists Respond to the Holocaust"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17, 2001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Rachel Naomi </w:t>
            </w:r>
            <w:proofErr w:type="spellStart"/>
            <w:r w:rsidRPr="008C1B5A">
              <w:rPr>
                <w:color w:val="76923C"/>
              </w:rPr>
              <w:t>Remen</w:t>
            </w:r>
            <w:proofErr w:type="spellEnd"/>
            <w:r w:rsidRPr="008C1B5A">
              <w:rPr>
                <w:color w:val="76923C"/>
              </w:rPr>
              <w:t>, MD author of "My Grandfather’s Blessings"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"Living a Life of Service"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28 - November 9, 2001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Exhibit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"Posters for Peace" Edwards Center Gallery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9, 2001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Dr. Patricia Hill Collins and a panel discussion moderated by Betty </w:t>
            </w:r>
            <w:proofErr w:type="spellStart"/>
            <w:r w:rsidRPr="008C1B5A">
              <w:rPr>
                <w:color w:val="76923C"/>
              </w:rPr>
              <w:t>Roosa</w:t>
            </w:r>
            <w:proofErr w:type="spellEnd"/>
            <w:r w:rsidRPr="008C1B5A">
              <w:rPr>
                <w:color w:val="76923C"/>
              </w:rPr>
              <w:t xml:space="preserve">, League of Women Voters 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"Race Relations Forum"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20, 2001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National Conference for Community and Justice "Walk as One"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23,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M. Ernest Gaines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Author of "A Lesson Before Dying"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10-11,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Hillel Jewish </w:t>
            </w:r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color w:val="76923C"/>
                  </w:rPr>
                  <w:t>Student</w:t>
                </w:r>
              </w:smartTag>
              <w:r w:rsidRPr="008C1B5A">
                <w:rPr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color w:val="76923C"/>
                  </w:rPr>
                  <w:t>Center</w:t>
                </w:r>
              </w:smartTag>
            </w:smartTag>
          </w:p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All-night vigil of personal reflections, music, poetry readings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11,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Ceremony to honor and commemorate victims of the terrorist attack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11,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UC Campus Ministries &amp; Hillel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Peace walk from the Clifton Mosque to Hillel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1-2,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Mending Fences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Posters created on the theme of remembrance, reflection and reconciliation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17-24,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Celebration of the 30th Anniversary of Title IX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17, 2002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Virginia </w:t>
            </w:r>
            <w:proofErr w:type="spellStart"/>
            <w:r w:rsidRPr="008C1B5A">
              <w:rPr>
                <w:color w:val="76923C"/>
              </w:rPr>
              <w:t>Valian</w:t>
            </w:r>
            <w:proofErr w:type="spellEnd"/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"Why So Slow? The Advancement of Women in Academia"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21, 2002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"Women in Medicine"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22, 2002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"Dare to Compete"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23, 2002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Verna Williams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"Reflections on the Anniversary of Title IX"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lastRenderedPageBreak/>
              <w:t>October 27,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Guest artist Ahmad Jamal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"In a Whirl of Jazz"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11, 2002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Patrice Dickerson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Forum discussion on Cornel West’s book "Race Matters"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January 2003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University Hall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Posters for Peace exhibit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5, 2003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Raymond Walters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Peace</w:t>
                </w:r>
              </w:smartTag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b/>
                    <w:bCs/>
                    <w:color w:val="76923C"/>
                  </w:rPr>
                  <w:t>Village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 conference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10-11,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9/11 memorial overnight vigil and Interfaith Peace Walk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1, 2004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Dedication of the campus 9/11 memorial wall 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11,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Francisco Jimenez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Lecture &amp; Book signing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13,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Panel Discussion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“Bridging the Health Care Gap for the Hispanic Population”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15,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“The Politics of Hunger: What’s at Stake” </w:t>
            </w:r>
          </w:p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 Food Day Teleconference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16,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NCCJ Walk as One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22-24,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Parents Weekend 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24,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“In a Whirl of Jazz 5”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proofErr w:type="spellStart"/>
            <w:r w:rsidRPr="008C1B5A">
              <w:rPr>
                <w:b/>
                <w:bCs/>
                <w:color w:val="76923C"/>
              </w:rPr>
              <w:t>Mulgrew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Miller in concert with CCM’s Jazz Faculty and Student Jazz Ensemble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30, 2004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The Future of Learning: Addressing Issues of Diversity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Reception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2-7, 2005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Worldfest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11, 2005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9/11 Memorial Vigil and Interfaith Peace Walk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14, 2005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“Reflections on Fighting Hunger:  Roads not Taken, Goals not Met, the Journey Ahead”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 Food Day Teleconference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15, 2005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NCCJ Walk as One and Freedom Run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22, 2005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Second</w:t>
                </w:r>
              </w:smartTag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Annual</w:t>
                </w:r>
              </w:smartTag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Peace</w:t>
                </w:r>
              </w:smartTag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b/>
                    <w:bCs/>
                    <w:color w:val="76923C"/>
                  </w:rPr>
                  <w:t>Village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 Conference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23, 2005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“In a Whirl of Jazz 6”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The Clayton Brothers </w:t>
            </w:r>
            <w:r w:rsidRPr="008C1B5A">
              <w:rPr>
                <w:b/>
                <w:bCs/>
                <w:color w:val="76923C"/>
              </w:rPr>
              <w:lastRenderedPageBreak/>
              <w:t>Quintet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lastRenderedPageBreak/>
              <w:t>November 7, 2005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Comedy’s Odd Couple – an evening of non-stop hilarity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Rabbi Bob </w:t>
            </w:r>
            <w:proofErr w:type="spellStart"/>
            <w:r w:rsidRPr="008C1B5A">
              <w:rPr>
                <w:b/>
                <w:bCs/>
                <w:color w:val="76923C"/>
              </w:rPr>
              <w:t>Alper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&amp; Egyptian-born Ahmed </w:t>
            </w:r>
            <w:proofErr w:type="spellStart"/>
            <w:r w:rsidRPr="008C1B5A">
              <w:rPr>
                <w:b/>
                <w:bCs/>
                <w:color w:val="76923C"/>
              </w:rPr>
              <w:t>Ahmed</w:t>
            </w:r>
            <w:proofErr w:type="spellEnd"/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16, 2005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“Making Decisions &amp; Choices for a Healthy Lifestyle: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Anthony Munoz</w:t>
            </w:r>
          </w:p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March 25, 2006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</w:t>
            </w:r>
            <w:proofErr w:type="spellStart"/>
            <w:r w:rsidRPr="008C1B5A">
              <w:rPr>
                <w:color w:val="76923C"/>
              </w:rPr>
              <w:t>Shanti</w:t>
            </w:r>
            <w:proofErr w:type="spellEnd"/>
            <w:r w:rsidRPr="008C1B5A">
              <w:rPr>
                <w:color w:val="76923C"/>
              </w:rPr>
              <w:t>”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Musical performance at the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Aronoff</w:t>
                </w:r>
              </w:smartTag>
              <w:proofErr w:type="spellEnd"/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b/>
                    <w:bCs/>
                    <w:color w:val="76923C"/>
                  </w:rPr>
                  <w:t>Center</w:t>
                </w:r>
              </w:smartTag>
            </w:smartTag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28-30, 2006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color w:val="76923C"/>
                  </w:rPr>
                  <w:t>Peace</w:t>
                </w:r>
              </w:smartTag>
              <w:r w:rsidRPr="008C1B5A">
                <w:rPr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color w:val="76923C"/>
                  </w:rPr>
                  <w:t>Village</w:t>
                </w:r>
              </w:smartTag>
            </w:smartTag>
            <w:r w:rsidRPr="008C1B5A">
              <w:rPr>
                <w:color w:val="76923C"/>
              </w:rPr>
              <w:t xml:space="preserve"> Conference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 High School students focusing on poverty and hunger issues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1-7, 2006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Worldfest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10, 2006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color w:val="76923C"/>
                  </w:rPr>
                  <w:t>Peace</w:t>
                </w:r>
              </w:smartTag>
              <w:r w:rsidRPr="008C1B5A">
                <w:rPr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color w:val="76923C"/>
                  </w:rPr>
                  <w:t>Village</w:t>
                </w:r>
              </w:smartTag>
            </w:smartTag>
            <w:r w:rsidRPr="008C1B5A">
              <w:rPr>
                <w:color w:val="76923C"/>
              </w:rPr>
              <w:t xml:space="preserve"> Walk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9/11 Memorial walk and seminar “Still Walking/Working for Peace”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14, 2006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NCCJ Walk as One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22, 2006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“In a Whirl of Jazz 7”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Jazz concert featuring Arturo Sandoval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1, 2006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Poetry </w:t>
            </w:r>
            <w:smartTag w:uri="urn:schemas-microsoft-com:office:smarttags" w:element="City">
              <w:smartTag w:uri="urn:schemas-microsoft-com:office:smarttags" w:element="place">
                <w:r w:rsidRPr="008C1B5A">
                  <w:rPr>
                    <w:color w:val="76923C"/>
                  </w:rPr>
                  <w:t>Reading</w:t>
                </w:r>
              </w:smartTag>
            </w:smartTag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Nikki Giovanni &amp; Michael Harper</w:t>
            </w:r>
          </w:p>
        </w:tc>
      </w:tr>
      <w:tr w:rsidR="007F3862" w:rsidRPr="008C1B5A" w:rsidTr="00536726"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13-17, 2006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Reza </w:t>
            </w:r>
            <w:proofErr w:type="spellStart"/>
            <w:r w:rsidRPr="008C1B5A">
              <w:rPr>
                <w:color w:val="76923C"/>
              </w:rPr>
              <w:t>Aslan</w:t>
            </w:r>
            <w:proofErr w:type="spellEnd"/>
            <w:r w:rsidRPr="008C1B5A">
              <w:rPr>
                <w:color w:val="76923C"/>
              </w:rPr>
              <w:t xml:space="preserve"> (speaker on 11/13/06)</w:t>
            </w:r>
          </w:p>
        </w:tc>
        <w:tc>
          <w:tcPr>
            <w:tcW w:w="2952" w:type="dxa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International Education Week</w:t>
            </w:r>
          </w:p>
        </w:tc>
      </w:tr>
      <w:tr w:rsidR="007F3862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30, 2006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Cornel West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7F3862" w:rsidRPr="008C1B5A" w:rsidRDefault="007F3862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Speaker</w:t>
            </w:r>
          </w:p>
        </w:tc>
      </w:tr>
    </w:tbl>
    <w:p w:rsidR="00567BF4" w:rsidRDefault="00567BF4"/>
    <w:sectPr w:rsidR="00567BF4" w:rsidSect="0056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862"/>
    <w:rsid w:val="00567BF4"/>
    <w:rsid w:val="007F3862"/>
    <w:rsid w:val="00B76175"/>
    <w:rsid w:val="00E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Company> 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weinstds</dc:creator>
  <cp:keywords/>
  <dc:description/>
  <cp:lastModifiedBy>weinstds</cp:lastModifiedBy>
  <cp:revision>1</cp:revision>
  <dcterms:created xsi:type="dcterms:W3CDTF">2012-01-06T16:37:00Z</dcterms:created>
  <dcterms:modified xsi:type="dcterms:W3CDTF">2012-01-06T16:38:00Z</dcterms:modified>
</cp:coreProperties>
</file>