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CF1A1" w14:textId="77777777" w:rsidR="00AE3303" w:rsidRPr="008D1E6D" w:rsidRDefault="00AE3303" w:rsidP="0027562C">
      <w:pPr>
        <w:pStyle w:val="Heading1"/>
        <w:jc w:val="center"/>
      </w:pPr>
      <w:r w:rsidRPr="008D1E6D">
        <w:t>EU’s General Data Protection Regulation (GDPR)</w:t>
      </w:r>
    </w:p>
    <w:p w14:paraId="5E6F537A" w14:textId="47849D5D" w:rsidR="00AE3303" w:rsidRDefault="00AE3303" w:rsidP="0027562C">
      <w:r w:rsidRPr="000E3377">
        <w:t xml:space="preserve">The </w:t>
      </w:r>
      <w:r w:rsidRPr="000E3377">
        <w:rPr>
          <w:b/>
        </w:rPr>
        <w:t>General Data Protection Regulation (GDPR)</w:t>
      </w:r>
      <w:r w:rsidRPr="000E3377">
        <w:t xml:space="preserve"> is the European Union’s </w:t>
      </w:r>
      <w:r>
        <w:t xml:space="preserve">(EU) </w:t>
      </w:r>
      <w:r w:rsidRPr="000E3377">
        <w:t>privacy regulation</w:t>
      </w:r>
      <w:r w:rsidR="00C43775">
        <w:t>.</w:t>
      </w:r>
      <w:r w:rsidR="0027562C">
        <w:t xml:space="preserve"> </w:t>
      </w:r>
      <w:r w:rsidRPr="000E3377">
        <w:t xml:space="preserve">GDPR was designed to harmonize data privacy laws across the EU, and requires organizations to protect personal data they acquire from </w:t>
      </w:r>
      <w:r w:rsidR="0027562C">
        <w:t xml:space="preserve">individuals located in the EU. </w:t>
      </w:r>
      <w:r w:rsidRPr="000E3377">
        <w:t>GDPR provides individuals with greater control over how their personal data is collected</w:t>
      </w:r>
      <w:r w:rsidR="0027562C">
        <w:t xml:space="preserve"> and used.</w:t>
      </w:r>
    </w:p>
    <w:p w14:paraId="4595C8E2" w14:textId="77777777" w:rsidR="0027562C" w:rsidRPr="000E3377" w:rsidRDefault="0027562C" w:rsidP="0027562C">
      <w:bookmarkStart w:id="0" w:name="_GoBack"/>
      <w:bookmarkEnd w:id="0"/>
    </w:p>
    <w:p w14:paraId="30B62590" w14:textId="77777777" w:rsidR="00AE3303" w:rsidRPr="0027562C" w:rsidRDefault="00AE3303" w:rsidP="0027562C">
      <w:pPr>
        <w:pStyle w:val="Heading2"/>
      </w:pPr>
      <w:r w:rsidRPr="0027562C">
        <w:t>Whom does GDPR protect?</w:t>
      </w:r>
    </w:p>
    <w:p w14:paraId="489DF360" w14:textId="07D53F49" w:rsidR="00AE3303" w:rsidRDefault="00AE3303" w:rsidP="0027562C">
      <w:r w:rsidRPr="000E3377">
        <w:t>GDPR protects personal data of individuals, referred to as “data subjects,” lo</w:t>
      </w:r>
      <w:r w:rsidR="0027562C">
        <w:t xml:space="preserve">cated in the EU. </w:t>
      </w:r>
      <w:r w:rsidRPr="000E3377">
        <w:t>GDPR protects the personal data of anyone located in the EU when their data is collected or “processed,” regardless of their nationality, citizenship, or</w:t>
      </w:r>
      <w:r w:rsidR="0027562C">
        <w:t xml:space="preserve"> permanent place of residence.</w:t>
      </w:r>
    </w:p>
    <w:p w14:paraId="1AE99516" w14:textId="77777777" w:rsidR="0027562C" w:rsidRPr="000E3377" w:rsidRDefault="0027562C" w:rsidP="0027562C">
      <w:pPr>
        <w:rPr>
          <w:b/>
        </w:rPr>
      </w:pPr>
    </w:p>
    <w:p w14:paraId="0716D466" w14:textId="77777777" w:rsidR="00AE3303" w:rsidRPr="0027562C" w:rsidRDefault="00AE3303" w:rsidP="0027562C">
      <w:pPr>
        <w:pStyle w:val="Heading2"/>
      </w:pPr>
      <w:r w:rsidRPr="0027562C">
        <w:t>What data is covered by GDPR?</w:t>
      </w:r>
    </w:p>
    <w:p w14:paraId="5CB7F769" w14:textId="3F80904F" w:rsidR="00AE3303" w:rsidRPr="0007580A" w:rsidRDefault="00AE3303" w:rsidP="0027562C">
      <w:pPr>
        <w:rPr>
          <w:rFonts w:eastAsia="Times New Roman" w:cstheme="majorHAnsi"/>
        </w:rPr>
      </w:pPr>
      <w:r w:rsidRPr="0007580A">
        <w:rPr>
          <w:rFonts w:eastAsia="Times New Roman" w:cstheme="majorHAnsi"/>
        </w:rPr>
        <w:t>GDPR applies to information that directly or indirectly identifies or</w:t>
      </w:r>
      <w:r w:rsidR="0027562C" w:rsidRPr="0007580A">
        <w:rPr>
          <w:rFonts w:eastAsia="Times New Roman" w:cstheme="majorHAnsi"/>
        </w:rPr>
        <w:t xml:space="preserve"> could identify an individual. </w:t>
      </w:r>
      <w:r w:rsidRPr="0007580A">
        <w:rPr>
          <w:rFonts w:eastAsia="Times New Roman" w:cstheme="majorHAnsi"/>
        </w:rPr>
        <w:t>This includes, but is not limited to, name, address, phone number, date of birth, email address, identification number (e.g., driver’s license number</w:t>
      </w:r>
      <w:r w:rsidR="00C43775" w:rsidRPr="0007580A">
        <w:rPr>
          <w:rFonts w:eastAsia="Times New Roman" w:cstheme="majorHAnsi"/>
        </w:rPr>
        <w:t>,</w:t>
      </w:r>
      <w:r w:rsidRPr="0007580A">
        <w:rPr>
          <w:rFonts w:eastAsia="Times New Roman" w:cstheme="majorHAnsi"/>
        </w:rPr>
        <w:t xml:space="preserve"> Social Security number</w:t>
      </w:r>
      <w:r w:rsidR="00C43775" w:rsidRPr="0007580A">
        <w:rPr>
          <w:rFonts w:eastAsia="Times New Roman" w:cstheme="majorHAnsi"/>
        </w:rPr>
        <w:t xml:space="preserve"> or M number</w:t>
      </w:r>
      <w:r w:rsidRPr="0007580A">
        <w:rPr>
          <w:rFonts w:eastAsia="Times New Roman" w:cstheme="majorHAnsi"/>
        </w:rPr>
        <w:t>), IP addresses, cookie identifiers, device information, advertising identifiers, financial information, geo-location information, social media information, consumer preferences, race, ethnicity, sexual orientation, and political affiliation.</w:t>
      </w:r>
    </w:p>
    <w:p w14:paraId="422D0A47" w14:textId="77777777" w:rsidR="0027562C" w:rsidRPr="0007580A" w:rsidRDefault="0027562C" w:rsidP="0027562C">
      <w:pPr>
        <w:rPr>
          <w:rFonts w:eastAsia="Times New Roman" w:cstheme="majorHAnsi"/>
        </w:rPr>
      </w:pPr>
    </w:p>
    <w:p w14:paraId="6EC57D1F" w14:textId="77777777" w:rsidR="00AE3303" w:rsidRPr="0027562C" w:rsidRDefault="00AE3303" w:rsidP="0027562C">
      <w:pPr>
        <w:pStyle w:val="Heading2"/>
      </w:pPr>
      <w:r w:rsidRPr="0027562C">
        <w:t>To whom does GDPR apply?</w:t>
      </w:r>
    </w:p>
    <w:p w14:paraId="1FD5C2B9" w14:textId="4FBCA6AA" w:rsidR="00AE3303" w:rsidRPr="0007580A" w:rsidRDefault="00AE3303" w:rsidP="0027562C">
      <w:pPr>
        <w:rPr>
          <w:rFonts w:eastAsia="Times New Roman" w:cstheme="majorHAnsi"/>
        </w:rPr>
      </w:pPr>
      <w:r w:rsidRPr="0007580A">
        <w:rPr>
          <w:rFonts w:eastAsia="Times New Roman" w:cstheme="majorHAnsi"/>
        </w:rPr>
        <w:t>GDPR applies to any organization—located within or outside of the EU—that collects and processes</w:t>
      </w:r>
      <w:r w:rsidR="00C43775" w:rsidRPr="0007580A">
        <w:rPr>
          <w:rFonts w:eastAsia="Times New Roman" w:cstheme="majorHAnsi"/>
        </w:rPr>
        <w:t xml:space="preserve"> the</w:t>
      </w:r>
      <w:r w:rsidRPr="0007580A">
        <w:rPr>
          <w:rFonts w:eastAsia="Times New Roman" w:cstheme="majorHAnsi"/>
        </w:rPr>
        <w:t xml:space="preserve"> personal data of individuals, </w:t>
      </w:r>
      <w:r w:rsidR="00FB1FD0" w:rsidRPr="0007580A">
        <w:rPr>
          <w:rFonts w:eastAsia="Times New Roman" w:cstheme="majorHAnsi"/>
        </w:rPr>
        <w:t>such as</w:t>
      </w:r>
      <w:r w:rsidRPr="0007580A">
        <w:rPr>
          <w:rFonts w:eastAsia="Times New Roman" w:cstheme="majorHAnsi"/>
        </w:rPr>
        <w:t xml:space="preserve"> offering goods and servi</w:t>
      </w:r>
      <w:r w:rsidR="0027562C" w:rsidRPr="0007580A">
        <w:rPr>
          <w:rFonts w:eastAsia="Times New Roman" w:cstheme="majorHAnsi"/>
        </w:rPr>
        <w:t xml:space="preserve">ces or collecting online data. </w:t>
      </w:r>
      <w:r w:rsidRPr="0007580A">
        <w:rPr>
          <w:rFonts w:eastAsia="Times New Roman" w:cstheme="majorHAnsi"/>
        </w:rPr>
        <w:t>Organizations who collect and maintain personal data are “data controllers,” and organizations who proc</w:t>
      </w:r>
      <w:r w:rsidR="0027562C" w:rsidRPr="0007580A">
        <w:rPr>
          <w:rFonts w:eastAsia="Times New Roman" w:cstheme="majorHAnsi"/>
        </w:rPr>
        <w:t>ess the data are “processors.”</w:t>
      </w:r>
    </w:p>
    <w:p w14:paraId="1352A592" w14:textId="77777777" w:rsidR="0027562C" w:rsidRPr="000E3377" w:rsidRDefault="0027562C" w:rsidP="0027562C">
      <w:pPr>
        <w:rPr>
          <w:rFonts w:asciiTheme="majorHAnsi" w:eastAsia="Times New Roman" w:hAnsiTheme="majorHAnsi" w:cstheme="majorHAnsi"/>
        </w:rPr>
      </w:pPr>
    </w:p>
    <w:p w14:paraId="077F377F" w14:textId="77777777" w:rsidR="00AE3303" w:rsidRPr="0027562C" w:rsidRDefault="00AE3303" w:rsidP="0027562C">
      <w:pPr>
        <w:pStyle w:val="Heading2"/>
        <w:rPr>
          <w:shd w:val="clear" w:color="auto" w:fill="FFFFFF"/>
        </w:rPr>
      </w:pPr>
      <w:r w:rsidRPr="0027562C">
        <w:t xml:space="preserve">What is meant </w:t>
      </w:r>
      <w:r w:rsidRPr="0027562C">
        <w:t>by “</w:t>
      </w:r>
      <w:r w:rsidRPr="0027562C">
        <w:rPr>
          <w:shd w:val="clear" w:color="auto" w:fill="FFFFFF"/>
        </w:rPr>
        <w:t>Processing” Data?</w:t>
      </w:r>
    </w:p>
    <w:p w14:paraId="135B78E8" w14:textId="62307983" w:rsidR="00AE3303" w:rsidRPr="0007580A" w:rsidRDefault="001E167E" w:rsidP="0027562C">
      <w:pPr>
        <w:rPr>
          <w:rFonts w:eastAsia="Times New Roman" w:cstheme="majorHAnsi"/>
        </w:rPr>
      </w:pPr>
      <w:r w:rsidRPr="0007580A">
        <w:rPr>
          <w:rFonts w:cstheme="majorHAnsi"/>
          <w:color w:val="333333"/>
          <w:shd w:val="clear" w:color="auto" w:fill="FFFFFF"/>
        </w:rPr>
        <w:t>“Processing” is virtually any use of an individual’s personal data. P</w:t>
      </w:r>
      <w:r w:rsidR="00AE3303" w:rsidRPr="0007580A">
        <w:rPr>
          <w:rFonts w:cstheme="majorHAnsi"/>
          <w:color w:val="333333"/>
          <w:shd w:val="clear" w:color="auto" w:fill="FFFFFF"/>
        </w:rPr>
        <w:t xml:space="preserve">rocessing is any operation performed </w:t>
      </w:r>
      <w:r w:rsidRPr="0007580A">
        <w:rPr>
          <w:rFonts w:cstheme="majorHAnsi"/>
          <w:color w:val="333333"/>
          <w:shd w:val="clear" w:color="auto" w:fill="FFFFFF"/>
        </w:rPr>
        <w:t>with</w:t>
      </w:r>
      <w:r w:rsidR="00AE3303" w:rsidRPr="0007580A">
        <w:rPr>
          <w:rFonts w:cstheme="majorHAnsi"/>
          <w:color w:val="333333"/>
          <w:shd w:val="clear" w:color="auto" w:fill="FFFFFF"/>
        </w:rPr>
        <w:t xml:space="preserve"> personal data or </w:t>
      </w:r>
      <w:r w:rsidRPr="0007580A">
        <w:rPr>
          <w:rFonts w:cstheme="majorHAnsi"/>
          <w:color w:val="333333"/>
          <w:shd w:val="clear" w:color="auto" w:fill="FFFFFF"/>
        </w:rPr>
        <w:t>with</w:t>
      </w:r>
      <w:r w:rsidR="00AE3303" w:rsidRPr="0007580A">
        <w:rPr>
          <w:rFonts w:cstheme="majorHAnsi"/>
          <w:color w:val="333333"/>
          <w:shd w:val="clear" w:color="auto" w:fill="FFFFFF"/>
        </w:rPr>
        <w:t xml:space="preserve"> sets of personal data, whether or not by auto</w:t>
      </w:r>
      <w:r w:rsidR="0027562C" w:rsidRPr="0007580A">
        <w:rPr>
          <w:rFonts w:cstheme="majorHAnsi"/>
          <w:color w:val="333333"/>
          <w:shd w:val="clear" w:color="auto" w:fill="FFFFFF"/>
        </w:rPr>
        <w:t>mated means.</w:t>
      </w:r>
      <w:r w:rsidR="00AE3303" w:rsidRPr="0007580A">
        <w:rPr>
          <w:rFonts w:cstheme="majorHAnsi"/>
          <w:color w:val="333333"/>
          <w:shd w:val="clear" w:color="auto" w:fill="FFFFFF"/>
        </w:rPr>
        <w:t xml:space="preserve"> This includes collection, recording, organization, storage, adaptation or alteration, retrieval, consultation, use, transmission, dissemination or otherwise making available, as well as erasure or destruction.  </w:t>
      </w:r>
    </w:p>
    <w:p w14:paraId="4DC45EBE" w14:textId="27810D4B" w:rsidR="00DB01E0" w:rsidRPr="0007580A" w:rsidRDefault="00AE3303" w:rsidP="0027562C">
      <w:pPr>
        <w:rPr>
          <w:rFonts w:eastAsia="Times New Roman" w:cstheme="majorHAnsi"/>
        </w:rPr>
      </w:pPr>
      <w:r w:rsidRPr="0007580A">
        <w:rPr>
          <w:rFonts w:eastAsia="Times New Roman" w:cstheme="majorHAnsi"/>
        </w:rPr>
        <w:t>Remember, GDPR applies even</w:t>
      </w:r>
      <w:r w:rsidR="001E167E" w:rsidRPr="0007580A">
        <w:rPr>
          <w:rFonts w:eastAsia="Times New Roman" w:cstheme="majorHAnsi"/>
        </w:rPr>
        <w:t xml:space="preserve"> when</w:t>
      </w:r>
      <w:r w:rsidRPr="0007580A">
        <w:rPr>
          <w:rFonts w:eastAsia="Times New Roman" w:cstheme="majorHAnsi"/>
        </w:rPr>
        <w:t xml:space="preserve"> the processing of data takes place outside of the EU.</w:t>
      </w:r>
    </w:p>
    <w:p w14:paraId="1CE7B32A" w14:textId="77777777" w:rsidR="0027562C" w:rsidRPr="0007580A" w:rsidRDefault="0027562C" w:rsidP="0027562C">
      <w:pPr>
        <w:rPr>
          <w:rFonts w:eastAsia="Times New Roman" w:cstheme="majorHAnsi"/>
        </w:rPr>
      </w:pPr>
    </w:p>
    <w:p w14:paraId="14CED1F7" w14:textId="77777777" w:rsidR="00AE3303" w:rsidRPr="0027562C" w:rsidRDefault="00AE3303" w:rsidP="0027562C">
      <w:pPr>
        <w:pStyle w:val="Heading2"/>
      </w:pPr>
      <w:r w:rsidRPr="0027562C">
        <w:t>What rights are provided by GDPR?</w:t>
      </w:r>
    </w:p>
    <w:p w14:paraId="3A1D4EAF" w14:textId="5FEBF2AC" w:rsidR="00AE3303" w:rsidRPr="0007580A" w:rsidRDefault="00AE3303" w:rsidP="0027562C">
      <w:pPr>
        <w:rPr>
          <w:rFonts w:eastAsia="Times New Roman" w:cstheme="majorHAnsi"/>
        </w:rPr>
      </w:pPr>
      <w:r w:rsidRPr="0007580A">
        <w:rPr>
          <w:rFonts w:eastAsia="Times New Roman" w:cstheme="majorHAnsi"/>
        </w:rPr>
        <w:lastRenderedPageBreak/>
        <w:t>GDPR provides individuals in the EU with significant rights over how their personal data is used, including how it is collected, processed, and transferred by d</w:t>
      </w:r>
      <w:r w:rsidR="0027562C" w:rsidRPr="0007580A">
        <w:rPr>
          <w:rFonts w:eastAsia="Times New Roman" w:cstheme="majorHAnsi"/>
        </w:rPr>
        <w:t>ata controllers and processors.</w:t>
      </w:r>
    </w:p>
    <w:p w14:paraId="79C992F0" w14:textId="77777777" w:rsidR="0027562C" w:rsidRPr="0007580A" w:rsidRDefault="0027562C" w:rsidP="0027562C">
      <w:pPr>
        <w:rPr>
          <w:rFonts w:eastAsia="Times New Roman" w:cstheme="majorHAnsi"/>
        </w:rPr>
      </w:pPr>
    </w:p>
    <w:p w14:paraId="3A627FC7" w14:textId="77777777" w:rsidR="00AE3303" w:rsidRPr="0007580A" w:rsidRDefault="00AE3303" w:rsidP="0027562C">
      <w:pPr>
        <w:rPr>
          <w:rFonts w:eastAsia="Times New Roman" w:cstheme="majorHAnsi"/>
        </w:rPr>
      </w:pPr>
      <w:r w:rsidRPr="0007580A">
        <w:rPr>
          <w:rFonts w:eastAsia="Times New Roman" w:cstheme="majorHAnsi"/>
        </w:rPr>
        <w:t>Under GDPR, EU data subjects have the right to:</w:t>
      </w:r>
    </w:p>
    <w:p w14:paraId="54045110" w14:textId="77777777" w:rsidR="00AE3303" w:rsidRPr="0007580A" w:rsidRDefault="00AE3303" w:rsidP="0027562C">
      <w:pPr>
        <w:pStyle w:val="ListParagraph"/>
        <w:numPr>
          <w:ilvl w:val="0"/>
          <w:numId w:val="6"/>
        </w:numPr>
        <w:rPr>
          <w:rFonts w:eastAsia="Times New Roman" w:cstheme="majorHAnsi"/>
        </w:rPr>
      </w:pPr>
      <w:r w:rsidRPr="0007580A">
        <w:rPr>
          <w:rFonts w:eastAsia="Times New Roman" w:cstheme="majorHAnsi"/>
        </w:rPr>
        <w:t>Access any personal data that an organization has collected about the individual;</w:t>
      </w:r>
    </w:p>
    <w:p w14:paraId="2BCD83D7" w14:textId="77777777" w:rsidR="00AE3303" w:rsidRPr="0007580A" w:rsidRDefault="00AE3303" w:rsidP="0027562C">
      <w:pPr>
        <w:pStyle w:val="ListParagraph"/>
        <w:numPr>
          <w:ilvl w:val="0"/>
          <w:numId w:val="6"/>
        </w:numPr>
        <w:rPr>
          <w:rFonts w:eastAsia="Times New Roman" w:cstheme="majorHAnsi"/>
        </w:rPr>
      </w:pPr>
      <w:r w:rsidRPr="0007580A">
        <w:rPr>
          <w:rFonts w:eastAsia="Times New Roman" w:cstheme="majorHAnsi"/>
        </w:rPr>
        <w:t xml:space="preserve">Know </w:t>
      </w:r>
      <w:r w:rsidR="001E167E" w:rsidRPr="0007580A">
        <w:rPr>
          <w:rFonts w:eastAsia="Times New Roman" w:cstheme="majorHAnsi"/>
        </w:rPr>
        <w:t>the reason</w:t>
      </w:r>
      <w:r w:rsidRPr="0007580A">
        <w:rPr>
          <w:rFonts w:eastAsia="Times New Roman" w:cstheme="majorHAnsi"/>
        </w:rPr>
        <w:t xml:space="preserve"> an organization is processing the individual’s personal data and the categories of personal data that an organization processes;</w:t>
      </w:r>
    </w:p>
    <w:p w14:paraId="45016F2B" w14:textId="77777777" w:rsidR="00AE3303" w:rsidRPr="0007580A" w:rsidRDefault="00AE3303" w:rsidP="0027562C">
      <w:pPr>
        <w:pStyle w:val="ListParagraph"/>
        <w:numPr>
          <w:ilvl w:val="0"/>
          <w:numId w:val="6"/>
        </w:numPr>
        <w:rPr>
          <w:rFonts w:eastAsia="Times New Roman" w:cstheme="majorHAnsi"/>
        </w:rPr>
      </w:pPr>
      <w:r w:rsidRPr="0007580A">
        <w:rPr>
          <w:rFonts w:eastAsia="Times New Roman" w:cstheme="majorHAnsi"/>
        </w:rPr>
        <w:t>Correct any errors in personal data collected or processed by an organization;</w:t>
      </w:r>
    </w:p>
    <w:p w14:paraId="53072ED0" w14:textId="77777777" w:rsidR="00AE3303" w:rsidRPr="0007580A" w:rsidRDefault="00AE3303" w:rsidP="0027562C">
      <w:pPr>
        <w:pStyle w:val="ListParagraph"/>
        <w:numPr>
          <w:ilvl w:val="0"/>
          <w:numId w:val="6"/>
        </w:numPr>
        <w:rPr>
          <w:rFonts w:eastAsia="Times New Roman" w:cstheme="majorHAnsi"/>
        </w:rPr>
      </w:pPr>
      <w:r w:rsidRPr="0007580A">
        <w:rPr>
          <w:rFonts w:eastAsia="Times New Roman" w:cstheme="majorHAnsi"/>
        </w:rPr>
        <w:t>Know how long an organization will store the individual’s personal data;</w:t>
      </w:r>
    </w:p>
    <w:p w14:paraId="66318458" w14:textId="48E565B7" w:rsidR="00AE3303" w:rsidRPr="0007580A" w:rsidRDefault="00AE3303" w:rsidP="0027562C">
      <w:pPr>
        <w:pStyle w:val="ListParagraph"/>
        <w:numPr>
          <w:ilvl w:val="0"/>
          <w:numId w:val="6"/>
        </w:numPr>
        <w:rPr>
          <w:rFonts w:eastAsia="Times New Roman" w:cstheme="majorHAnsi"/>
        </w:rPr>
      </w:pPr>
      <w:r w:rsidRPr="0007580A">
        <w:rPr>
          <w:rFonts w:eastAsia="Times New Roman" w:cstheme="majorHAnsi"/>
        </w:rPr>
        <w:t>Under certain circumstances, require the organization to permanently delete the individual’s personal data (this right is sometimes referred to as the right to be for</w:t>
      </w:r>
      <w:r w:rsidR="0018126B" w:rsidRPr="0007580A">
        <w:rPr>
          <w:rFonts w:eastAsia="Times New Roman" w:cstheme="majorHAnsi"/>
        </w:rPr>
        <w:t>gotten or the right to erasure).</w:t>
      </w:r>
    </w:p>
    <w:p w14:paraId="672A6659" w14:textId="77777777" w:rsidR="00AE3303" w:rsidRPr="0007580A" w:rsidRDefault="00AE3303" w:rsidP="0027562C">
      <w:pPr>
        <w:rPr>
          <w:rFonts w:eastAsia="Times New Roman" w:cstheme="majorHAnsi"/>
        </w:rPr>
      </w:pPr>
    </w:p>
    <w:p w14:paraId="0A37501D" w14:textId="484D50E5" w:rsidR="00AE3303" w:rsidRPr="0007580A" w:rsidRDefault="00AE3303" w:rsidP="0027562C">
      <w:pPr>
        <w:rPr>
          <w:rFonts w:eastAsia="Times New Roman" w:cstheme="majorHAnsi"/>
        </w:rPr>
      </w:pPr>
      <w:r w:rsidRPr="0007580A">
        <w:rPr>
          <w:rFonts w:eastAsia="Times New Roman" w:cstheme="majorHAnsi"/>
        </w:rPr>
        <w:t>From an organizational perspective, GDPR requires significant data protection safeguards and i</w:t>
      </w:r>
      <w:r w:rsidR="002444DF" w:rsidRPr="0007580A">
        <w:rPr>
          <w:rFonts w:eastAsia="Times New Roman" w:cstheme="majorHAnsi"/>
        </w:rPr>
        <w:t>mposes a number of obligations.</w:t>
      </w:r>
      <w:r w:rsidRPr="0007580A">
        <w:rPr>
          <w:rFonts w:eastAsia="Times New Roman" w:cstheme="majorHAnsi"/>
        </w:rPr>
        <w:t xml:space="preserve"> For example,</w:t>
      </w:r>
      <w:r w:rsidR="001E167E" w:rsidRPr="0007580A">
        <w:rPr>
          <w:rFonts w:eastAsia="Times New Roman" w:cstheme="majorHAnsi"/>
        </w:rPr>
        <w:t xml:space="preserve"> </w:t>
      </w:r>
      <w:r w:rsidR="00351806" w:rsidRPr="0007580A">
        <w:rPr>
          <w:rFonts w:eastAsia="Times New Roman" w:cstheme="majorHAnsi"/>
        </w:rPr>
        <w:t>the organizations</w:t>
      </w:r>
      <w:r w:rsidRPr="0007580A">
        <w:rPr>
          <w:rFonts w:eastAsia="Times New Roman" w:cstheme="majorHAnsi"/>
        </w:rPr>
        <w:t xml:space="preserve"> must:</w:t>
      </w:r>
    </w:p>
    <w:p w14:paraId="517A615D" w14:textId="77777777" w:rsidR="00AE3303" w:rsidRPr="0007580A" w:rsidRDefault="00AE3303" w:rsidP="0027562C">
      <w:pPr>
        <w:pStyle w:val="ListParagraph"/>
        <w:numPr>
          <w:ilvl w:val="0"/>
          <w:numId w:val="7"/>
        </w:numPr>
        <w:rPr>
          <w:rFonts w:eastAsia="Times New Roman" w:cstheme="majorHAnsi"/>
        </w:rPr>
      </w:pPr>
      <w:r w:rsidRPr="0007580A">
        <w:rPr>
          <w:rFonts w:eastAsia="Times New Roman" w:cstheme="majorHAnsi"/>
        </w:rPr>
        <w:t>Have a legal basis for collecting and processing the personal data of EU data subjects; document the legal basis; collect and use data only when a legal basis exists, and only to the extent of that legal basis;</w:t>
      </w:r>
    </w:p>
    <w:p w14:paraId="3F8E1C13" w14:textId="77777777" w:rsidR="00AE3303" w:rsidRPr="0007580A" w:rsidRDefault="00AE3303" w:rsidP="0027562C">
      <w:pPr>
        <w:pStyle w:val="ListParagraph"/>
        <w:numPr>
          <w:ilvl w:val="0"/>
          <w:numId w:val="7"/>
        </w:numPr>
        <w:rPr>
          <w:rFonts w:eastAsia="Times New Roman" w:cstheme="majorHAnsi"/>
        </w:rPr>
      </w:pPr>
      <w:r w:rsidRPr="0007580A">
        <w:rPr>
          <w:rFonts w:eastAsia="Times New Roman" w:cstheme="majorHAnsi"/>
        </w:rPr>
        <w:t>Minimize the collection and processing of personal data whenever possible;</w:t>
      </w:r>
    </w:p>
    <w:p w14:paraId="62DC1245" w14:textId="77777777" w:rsidR="00AE3303" w:rsidRPr="0007580A" w:rsidRDefault="00AE3303" w:rsidP="0027562C">
      <w:pPr>
        <w:pStyle w:val="ListParagraph"/>
        <w:numPr>
          <w:ilvl w:val="0"/>
          <w:numId w:val="7"/>
        </w:numPr>
        <w:rPr>
          <w:rFonts w:eastAsia="Times New Roman" w:cstheme="majorHAnsi"/>
        </w:rPr>
      </w:pPr>
      <w:r w:rsidRPr="0007580A">
        <w:rPr>
          <w:rFonts w:eastAsia="Times New Roman" w:cstheme="majorHAnsi"/>
        </w:rPr>
        <w:t>Protect any personal data that it collects and uses;</w:t>
      </w:r>
    </w:p>
    <w:p w14:paraId="7BCE6185" w14:textId="77777777" w:rsidR="00AE3303" w:rsidRPr="0007580A" w:rsidRDefault="00AE3303" w:rsidP="0027562C">
      <w:pPr>
        <w:pStyle w:val="ListParagraph"/>
        <w:numPr>
          <w:ilvl w:val="0"/>
          <w:numId w:val="7"/>
        </w:numPr>
        <w:rPr>
          <w:rFonts w:eastAsia="Times New Roman" w:cstheme="majorHAnsi"/>
        </w:rPr>
      </w:pPr>
      <w:r w:rsidRPr="0007580A">
        <w:rPr>
          <w:rFonts w:eastAsia="Times New Roman" w:cstheme="majorHAnsi"/>
        </w:rPr>
        <w:t>Conduct an assessment to determine any risks and privacy impacts related to collecting and processing the personal data of data subjects, implement a plan to mitigate those risks and impacts, and continuously monitor both the risks and the mitigation plan for change;</w:t>
      </w:r>
    </w:p>
    <w:p w14:paraId="448554E5" w14:textId="77777777" w:rsidR="00AE3303" w:rsidRPr="0007580A" w:rsidRDefault="00AE3303" w:rsidP="0027562C">
      <w:pPr>
        <w:pStyle w:val="ListParagraph"/>
        <w:numPr>
          <w:ilvl w:val="0"/>
          <w:numId w:val="7"/>
        </w:numPr>
        <w:rPr>
          <w:rFonts w:eastAsia="Times New Roman" w:cstheme="majorHAnsi"/>
        </w:rPr>
      </w:pPr>
      <w:r w:rsidRPr="0007580A">
        <w:rPr>
          <w:rFonts w:eastAsia="Times New Roman" w:cstheme="majorHAnsi"/>
        </w:rPr>
        <w:t>Maintain a breach notification policy, and notify authorities of any breach.</w:t>
      </w:r>
    </w:p>
    <w:p w14:paraId="1CBCA3E9" w14:textId="77777777" w:rsidR="005D6058" w:rsidRPr="0007580A" w:rsidRDefault="005D6058" w:rsidP="0027562C">
      <w:pPr>
        <w:rPr>
          <w:rFonts w:eastAsia="Times New Roman" w:cstheme="majorHAnsi"/>
        </w:rPr>
      </w:pPr>
    </w:p>
    <w:p w14:paraId="3BFAC2E7" w14:textId="63BE75DE" w:rsidR="008845BA" w:rsidRPr="0007580A" w:rsidRDefault="00AE3303" w:rsidP="0027562C">
      <w:pPr>
        <w:rPr>
          <w:rFonts w:eastAsia="Times New Roman" w:cs="Times New Roman"/>
          <w:color w:val="940116"/>
          <w:sz w:val="21"/>
          <w:szCs w:val="21"/>
          <w:u w:val="single"/>
        </w:rPr>
      </w:pPr>
      <w:r w:rsidRPr="0007580A">
        <w:rPr>
          <w:rFonts w:eastAsia="Times New Roman" w:cstheme="majorHAnsi"/>
        </w:rPr>
        <w:t>When consent is the basis for processing personal data, the use of the data must be limited to the scope</w:t>
      </w:r>
      <w:r w:rsidR="002444DF" w:rsidRPr="0007580A">
        <w:rPr>
          <w:rFonts w:eastAsia="Times New Roman" w:cstheme="majorHAnsi"/>
        </w:rPr>
        <w:t xml:space="preserve"> of the consent. </w:t>
      </w:r>
      <w:r w:rsidR="008845BA" w:rsidRPr="0007580A">
        <w:rPr>
          <w:rFonts w:eastAsia="Times New Roman" w:cstheme="majorHAnsi"/>
        </w:rPr>
        <w:t xml:space="preserve">To </w:t>
      </w:r>
      <w:r w:rsidR="002444DF" w:rsidRPr="0007580A">
        <w:rPr>
          <w:rFonts w:eastAsia="Times New Roman" w:cstheme="majorHAnsi"/>
        </w:rPr>
        <w:t>provide consent, please complete the</w:t>
      </w:r>
      <w:r w:rsidR="008845BA" w:rsidRPr="0007580A">
        <w:rPr>
          <w:rFonts w:eastAsia="Times New Roman" w:cstheme="majorHAnsi"/>
        </w:rPr>
        <w:t xml:space="preserve"> </w:t>
      </w:r>
      <w:hyperlink r:id="rId11" w:history="1">
        <w:r w:rsidR="008845BA" w:rsidRPr="0007580A">
          <w:rPr>
            <w:rStyle w:val="Hyperlink"/>
            <w:rFonts w:eastAsia="Times New Roman" w:cs="Times New Roman"/>
          </w:rPr>
          <w:t>GDPR Consent Form</w:t>
        </w:r>
      </w:hyperlink>
      <w:r w:rsidR="002444DF" w:rsidRPr="0007580A">
        <w:rPr>
          <w:rStyle w:val="Hyperlink"/>
          <w:rFonts w:eastAsia="Times New Roman" w:cs="Times New Roman"/>
          <w:color w:val="auto"/>
          <w:u w:val="none"/>
        </w:rPr>
        <w:t>.</w:t>
      </w:r>
    </w:p>
    <w:p w14:paraId="3B5C5EAF" w14:textId="77777777" w:rsidR="0027562C" w:rsidRPr="0007580A" w:rsidRDefault="0027562C" w:rsidP="0027562C">
      <w:pPr>
        <w:rPr>
          <w:rFonts w:eastAsia="Times New Roman" w:cs="Times New Roman"/>
          <w:color w:val="333333"/>
          <w:sz w:val="21"/>
          <w:szCs w:val="21"/>
        </w:rPr>
      </w:pPr>
    </w:p>
    <w:p w14:paraId="2F0EB8A8" w14:textId="7D7B5B65" w:rsidR="00AE3303" w:rsidRPr="0027562C" w:rsidRDefault="00AE3303" w:rsidP="002444DF">
      <w:pPr>
        <w:pStyle w:val="Heading2"/>
      </w:pPr>
      <w:r w:rsidRPr="0027562C">
        <w:t xml:space="preserve">Does GDPR impact </w:t>
      </w:r>
      <w:r w:rsidR="001D3039">
        <w:t xml:space="preserve">the </w:t>
      </w:r>
      <w:r w:rsidRPr="0027562C">
        <w:t>U</w:t>
      </w:r>
      <w:r w:rsidR="001D3039">
        <w:t xml:space="preserve">niversity of </w:t>
      </w:r>
      <w:r w:rsidRPr="0027562C">
        <w:t>C</w:t>
      </w:r>
      <w:r w:rsidR="001D3039">
        <w:t>incinnati (UC)</w:t>
      </w:r>
      <w:r w:rsidRPr="0027562C">
        <w:t>?</w:t>
      </w:r>
    </w:p>
    <w:p w14:paraId="7C367442" w14:textId="144DC1AA" w:rsidR="00AE3303" w:rsidRPr="0007580A" w:rsidRDefault="00AE3303" w:rsidP="0027562C">
      <w:pPr>
        <w:rPr>
          <w:rFonts w:eastAsia="Times New Roman" w:cstheme="majorHAnsi"/>
        </w:rPr>
      </w:pPr>
      <w:r w:rsidRPr="0007580A">
        <w:rPr>
          <w:rFonts w:eastAsia="Times New Roman" w:cstheme="majorHAnsi"/>
        </w:rPr>
        <w:t xml:space="preserve">GDPR applies to UC in certain </w:t>
      </w:r>
      <w:r w:rsidR="0027562C" w:rsidRPr="0007580A">
        <w:rPr>
          <w:rFonts w:eastAsia="Times New Roman" w:cstheme="majorHAnsi"/>
        </w:rPr>
        <w:t>situations.</w:t>
      </w:r>
      <w:r w:rsidRPr="0007580A">
        <w:rPr>
          <w:rFonts w:eastAsia="Times New Roman" w:cstheme="majorHAnsi"/>
        </w:rPr>
        <w:t xml:space="preserve"> Since GDPR protects the data of individuals located in the EU, regardless of their citizenship or permanent place of residence, UC’s collection of personal data from individual in </w:t>
      </w:r>
      <w:r w:rsidR="0027562C" w:rsidRPr="0007580A">
        <w:rPr>
          <w:rFonts w:eastAsia="Times New Roman" w:cstheme="majorHAnsi"/>
        </w:rPr>
        <w:t xml:space="preserve">the EU may be subject to GDPR. </w:t>
      </w:r>
      <w:r w:rsidRPr="0007580A">
        <w:rPr>
          <w:rFonts w:eastAsia="Times New Roman" w:cstheme="majorHAnsi"/>
        </w:rPr>
        <w:t>This may include members of the UC community who are vising the EU or residing (permanently or temporarily) in the EU, and EU residents who attend or work for UC.</w:t>
      </w:r>
    </w:p>
    <w:p w14:paraId="060B4272" w14:textId="77777777" w:rsidR="002444DF" w:rsidRPr="0007580A" w:rsidRDefault="002444DF" w:rsidP="0027562C">
      <w:pPr>
        <w:rPr>
          <w:rFonts w:eastAsia="Times New Roman" w:cstheme="majorHAnsi"/>
        </w:rPr>
      </w:pPr>
    </w:p>
    <w:p w14:paraId="170B3FA4" w14:textId="478F1309" w:rsidR="002444DF" w:rsidRPr="00D326E0" w:rsidRDefault="00AE3303" w:rsidP="0027562C">
      <w:pPr>
        <w:rPr>
          <w:rFonts w:eastAsia="Times New Roman" w:cstheme="majorHAnsi"/>
        </w:rPr>
      </w:pPr>
      <w:r w:rsidRPr="0007580A">
        <w:rPr>
          <w:rFonts w:eastAsia="Times New Roman" w:cstheme="majorHAnsi"/>
        </w:rPr>
        <w:t>Examples of GDPR</w:t>
      </w:r>
      <w:r w:rsidR="00FB1FD0" w:rsidRPr="0007580A">
        <w:rPr>
          <w:rFonts w:eastAsia="Times New Roman" w:cstheme="majorHAnsi"/>
        </w:rPr>
        <w:t>’s potential</w:t>
      </w:r>
      <w:r w:rsidRPr="0007580A">
        <w:rPr>
          <w:rFonts w:eastAsia="Times New Roman" w:cstheme="majorHAnsi"/>
        </w:rPr>
        <w:t xml:space="preserve"> application</w:t>
      </w:r>
      <w:r w:rsidR="001E167E" w:rsidRPr="0007580A">
        <w:rPr>
          <w:rFonts w:eastAsia="Times New Roman" w:cstheme="majorHAnsi"/>
        </w:rPr>
        <w:t xml:space="preserve"> to UC</w:t>
      </w:r>
      <w:r w:rsidRPr="0007580A">
        <w:rPr>
          <w:rFonts w:eastAsia="Times New Roman" w:cstheme="majorHAnsi"/>
        </w:rPr>
        <w:t>:</w:t>
      </w:r>
    </w:p>
    <w:p w14:paraId="3F27237B" w14:textId="77777777" w:rsidR="00AE3303" w:rsidRPr="00D326E0" w:rsidRDefault="00AE3303" w:rsidP="0027562C">
      <w:pPr>
        <w:rPr>
          <w:rFonts w:eastAsia="Times New Roman" w:cstheme="majorHAnsi"/>
          <w:b/>
        </w:rPr>
      </w:pPr>
      <w:r w:rsidRPr="00D326E0">
        <w:rPr>
          <w:rFonts w:eastAsia="Times New Roman" w:cstheme="majorHAnsi"/>
          <w:b/>
        </w:rPr>
        <w:lastRenderedPageBreak/>
        <w:t>Student applicant:</w:t>
      </w:r>
    </w:p>
    <w:p w14:paraId="5A0293D3" w14:textId="6BB3EDA1" w:rsidR="00AE3303" w:rsidRPr="00D326E0" w:rsidRDefault="00AE3303" w:rsidP="0027562C">
      <w:pPr>
        <w:rPr>
          <w:rFonts w:eastAsia="Times New Roman" w:cstheme="majorHAnsi"/>
        </w:rPr>
      </w:pPr>
      <w:r w:rsidRPr="00D326E0">
        <w:rPr>
          <w:rFonts w:eastAsia="Times New Roman" w:cstheme="majorHAnsi"/>
        </w:rPr>
        <w:t xml:space="preserve">A prospective student who lives in the European </w:t>
      </w:r>
      <w:r w:rsidR="00351806" w:rsidRPr="00D326E0">
        <w:rPr>
          <w:rFonts w:eastAsia="Times New Roman" w:cstheme="majorHAnsi"/>
        </w:rPr>
        <w:t>Union and</w:t>
      </w:r>
      <w:r w:rsidR="001E167E" w:rsidRPr="00D326E0">
        <w:rPr>
          <w:rFonts w:eastAsia="Times New Roman" w:cstheme="majorHAnsi"/>
        </w:rPr>
        <w:t xml:space="preserve"> </w:t>
      </w:r>
      <w:r w:rsidR="002444DF" w:rsidRPr="00D326E0">
        <w:rPr>
          <w:rFonts w:eastAsia="Times New Roman" w:cstheme="majorHAnsi"/>
        </w:rPr>
        <w:t>applies to U</w:t>
      </w:r>
      <w:r w:rsidR="0027562C" w:rsidRPr="00D326E0">
        <w:rPr>
          <w:rFonts w:eastAsia="Times New Roman" w:cstheme="majorHAnsi"/>
        </w:rPr>
        <w:t>C.</w:t>
      </w:r>
      <w:r w:rsidRPr="00D326E0">
        <w:rPr>
          <w:rFonts w:eastAsia="Times New Roman" w:cstheme="majorHAnsi"/>
        </w:rPr>
        <w:t xml:space="preserve"> The data they provide</w:t>
      </w:r>
      <w:r w:rsidR="00FB1FD0" w:rsidRPr="00D326E0">
        <w:rPr>
          <w:rFonts w:eastAsia="Times New Roman" w:cstheme="majorHAnsi"/>
        </w:rPr>
        <w:t xml:space="preserve"> may be </w:t>
      </w:r>
      <w:r w:rsidRPr="00D326E0">
        <w:rPr>
          <w:rFonts w:eastAsia="Times New Roman" w:cstheme="majorHAnsi"/>
        </w:rPr>
        <w:t>subject to GDPR.</w:t>
      </w:r>
    </w:p>
    <w:p w14:paraId="43100220" w14:textId="3AD51288" w:rsidR="002444DF" w:rsidRDefault="002444DF" w:rsidP="0027562C">
      <w:pPr>
        <w:rPr>
          <w:rFonts w:eastAsia="Times New Roman" w:cstheme="majorHAnsi"/>
          <w:b/>
        </w:rPr>
      </w:pPr>
    </w:p>
    <w:p w14:paraId="299897B4" w14:textId="1151E9BB" w:rsidR="00AE3303" w:rsidRPr="00D326E0" w:rsidRDefault="00AE3303" w:rsidP="0027562C">
      <w:pPr>
        <w:rPr>
          <w:rFonts w:eastAsia="Times New Roman" w:cstheme="majorHAnsi"/>
          <w:b/>
        </w:rPr>
      </w:pPr>
      <w:r w:rsidRPr="00D326E0">
        <w:rPr>
          <w:rFonts w:eastAsia="Times New Roman" w:cstheme="majorHAnsi"/>
          <w:b/>
        </w:rPr>
        <w:t>Faculty:</w:t>
      </w:r>
    </w:p>
    <w:p w14:paraId="69799A6E" w14:textId="40B67605" w:rsidR="00AE3303" w:rsidRPr="00D326E0" w:rsidRDefault="00AE3303" w:rsidP="0027562C">
      <w:pPr>
        <w:rPr>
          <w:rFonts w:eastAsia="Times New Roman" w:cstheme="majorHAnsi"/>
        </w:rPr>
      </w:pPr>
      <w:r w:rsidRPr="00D326E0">
        <w:rPr>
          <w:rFonts w:eastAsia="Times New Roman" w:cstheme="majorHAnsi"/>
        </w:rPr>
        <w:t>A faculty member travels to the European Union to complete w</w:t>
      </w:r>
      <w:r w:rsidR="0027562C" w:rsidRPr="00D326E0">
        <w:rPr>
          <w:rFonts w:eastAsia="Times New Roman" w:cstheme="majorHAnsi"/>
        </w:rPr>
        <w:t xml:space="preserve">ork for UC. </w:t>
      </w:r>
      <w:r w:rsidRPr="00D326E0">
        <w:rPr>
          <w:rFonts w:eastAsia="Times New Roman" w:cstheme="majorHAnsi"/>
        </w:rPr>
        <w:t xml:space="preserve">If, for example, the faculty member is hospitalized while in the EU, the transfer of information about this event (i.e. accident reports, time off from work statement) from the EU to UC </w:t>
      </w:r>
      <w:r w:rsidR="00FB1FD0" w:rsidRPr="00D326E0">
        <w:rPr>
          <w:rFonts w:eastAsia="Times New Roman" w:cstheme="majorHAnsi"/>
        </w:rPr>
        <w:t xml:space="preserve">may be </w:t>
      </w:r>
      <w:r w:rsidRPr="00D326E0">
        <w:rPr>
          <w:rFonts w:eastAsia="Times New Roman" w:cstheme="majorHAnsi"/>
        </w:rPr>
        <w:t>subject to GDPR</w:t>
      </w:r>
      <w:r w:rsidR="00FB1FD0" w:rsidRPr="00D326E0">
        <w:rPr>
          <w:rFonts w:eastAsia="Times New Roman" w:cstheme="majorHAnsi"/>
        </w:rPr>
        <w:t>.</w:t>
      </w:r>
      <w:r w:rsidRPr="00D326E0">
        <w:rPr>
          <w:rFonts w:eastAsia="Times New Roman" w:cstheme="majorHAnsi"/>
        </w:rPr>
        <w:t xml:space="preserve"> </w:t>
      </w:r>
    </w:p>
    <w:p w14:paraId="34234E89" w14:textId="55137D01" w:rsidR="0018126B" w:rsidRPr="00D326E0" w:rsidRDefault="0018126B" w:rsidP="0027562C">
      <w:pPr>
        <w:rPr>
          <w:rFonts w:eastAsia="Times New Roman" w:cstheme="majorHAnsi"/>
          <w:b/>
        </w:rPr>
      </w:pPr>
    </w:p>
    <w:p w14:paraId="75DE9AA0" w14:textId="77777777" w:rsidR="00AE3303" w:rsidRPr="00D326E0" w:rsidRDefault="00AE3303" w:rsidP="0027562C">
      <w:pPr>
        <w:rPr>
          <w:rFonts w:eastAsia="Times New Roman" w:cstheme="majorHAnsi"/>
          <w:b/>
        </w:rPr>
      </w:pPr>
      <w:r w:rsidRPr="00D326E0">
        <w:rPr>
          <w:rFonts w:eastAsia="Times New Roman" w:cstheme="majorHAnsi"/>
          <w:b/>
        </w:rPr>
        <w:t>Study abroad:</w:t>
      </w:r>
    </w:p>
    <w:p w14:paraId="31F2EBFD" w14:textId="4A4C1BC7" w:rsidR="002444DF" w:rsidRPr="00D326E0" w:rsidRDefault="00AE3303" w:rsidP="0027562C">
      <w:pPr>
        <w:rPr>
          <w:rFonts w:eastAsia="Times New Roman" w:cstheme="majorHAnsi"/>
        </w:rPr>
      </w:pPr>
      <w:r w:rsidRPr="00D326E0">
        <w:rPr>
          <w:rFonts w:eastAsia="Times New Roman" w:cstheme="majorHAnsi"/>
        </w:rPr>
        <w:t xml:space="preserve">Data generated about a UC student while they are physically located in the EU </w:t>
      </w:r>
      <w:r w:rsidR="00FB1FD0" w:rsidRPr="00D326E0">
        <w:rPr>
          <w:rFonts w:eastAsia="Times New Roman" w:cstheme="majorHAnsi"/>
        </w:rPr>
        <w:t>may be</w:t>
      </w:r>
      <w:r w:rsidRPr="00D326E0">
        <w:rPr>
          <w:rFonts w:eastAsia="Times New Roman" w:cstheme="majorHAnsi"/>
        </w:rPr>
        <w:t xml:space="preserve"> subject to GDPR.</w:t>
      </w:r>
      <w:r w:rsidR="0027562C" w:rsidRPr="00D326E0">
        <w:rPr>
          <w:rFonts w:eastAsia="Times New Roman" w:cstheme="majorHAnsi"/>
        </w:rPr>
        <w:t xml:space="preserve"> </w:t>
      </w:r>
      <w:r w:rsidRPr="00D326E0">
        <w:rPr>
          <w:rFonts w:eastAsia="Times New Roman" w:cstheme="majorHAnsi"/>
        </w:rPr>
        <w:t xml:space="preserve">Students sign </w:t>
      </w:r>
      <w:r w:rsidR="005E53F8" w:rsidRPr="00D326E0">
        <w:rPr>
          <w:rFonts w:eastAsia="Times New Roman" w:cstheme="majorHAnsi"/>
        </w:rPr>
        <w:t xml:space="preserve">a </w:t>
      </w:r>
      <w:r w:rsidRPr="00D326E0">
        <w:rPr>
          <w:rFonts w:eastAsia="Times New Roman" w:cstheme="majorHAnsi"/>
        </w:rPr>
        <w:t>consent for release of specific categories of data prior to travel.</w:t>
      </w:r>
    </w:p>
    <w:p w14:paraId="64D28552" w14:textId="77777777" w:rsidR="002444DF" w:rsidRPr="00D326E0" w:rsidRDefault="002444DF" w:rsidP="0027562C">
      <w:pPr>
        <w:rPr>
          <w:rFonts w:eastAsia="Times New Roman" w:cstheme="majorHAnsi"/>
        </w:rPr>
      </w:pPr>
    </w:p>
    <w:p w14:paraId="4BCAA52B" w14:textId="5CD56670" w:rsidR="00AE3303" w:rsidRPr="0027562C" w:rsidRDefault="000B6E86" w:rsidP="002444DF">
      <w:pPr>
        <w:pStyle w:val="Heading2"/>
      </w:pPr>
      <w:r>
        <w:t>Contact</w:t>
      </w:r>
    </w:p>
    <w:p w14:paraId="5E0A8656" w14:textId="77777777" w:rsidR="00AE3303" w:rsidRPr="00D326E0" w:rsidRDefault="00AE3303" w:rsidP="0027562C">
      <w:pPr>
        <w:rPr>
          <w:rFonts w:eastAsia="Times New Roman" w:cstheme="majorHAnsi"/>
          <w:bCs/>
        </w:rPr>
      </w:pPr>
      <w:r w:rsidRPr="00D326E0">
        <w:rPr>
          <w:rFonts w:eastAsia="Times New Roman" w:cstheme="majorHAnsi"/>
          <w:bCs/>
        </w:rPr>
        <w:t>Lorren Ratley, U.C. Director of Privacy</w:t>
      </w:r>
    </w:p>
    <w:p w14:paraId="426A546A" w14:textId="77777777" w:rsidR="00AE3303" w:rsidRPr="00D326E0" w:rsidRDefault="002D6AC2" w:rsidP="0027562C">
      <w:pPr>
        <w:rPr>
          <w:rFonts w:eastAsia="Times New Roman" w:cstheme="majorHAnsi"/>
          <w:bCs/>
        </w:rPr>
      </w:pPr>
      <w:hyperlink r:id="rId12" w:history="1">
        <w:r w:rsidR="00AE3303" w:rsidRPr="00D326E0">
          <w:rPr>
            <w:rStyle w:val="Hyperlink"/>
            <w:rFonts w:eastAsia="Times New Roman" w:cstheme="majorHAnsi"/>
            <w:bCs/>
          </w:rPr>
          <w:t>Lorren.Ratley@uc.edu</w:t>
        </w:r>
      </w:hyperlink>
      <w:r w:rsidR="00AE3303" w:rsidRPr="00D326E0">
        <w:rPr>
          <w:rFonts w:eastAsia="Times New Roman" w:cstheme="majorHAnsi"/>
          <w:bCs/>
        </w:rPr>
        <w:t xml:space="preserve"> </w:t>
      </w:r>
    </w:p>
    <w:p w14:paraId="02EB378F" w14:textId="1C0493C6" w:rsidR="00896D29" w:rsidRPr="009F79AE" w:rsidRDefault="00AE3303" w:rsidP="009F79AE">
      <w:pPr>
        <w:rPr>
          <w:rFonts w:eastAsia="Times New Roman" w:cstheme="majorHAnsi"/>
          <w:bCs/>
        </w:rPr>
      </w:pPr>
      <w:r w:rsidRPr="00D326E0">
        <w:rPr>
          <w:rFonts w:eastAsia="Times New Roman" w:cstheme="majorHAnsi"/>
          <w:bCs/>
        </w:rPr>
        <w:t>(513) 558-2733</w:t>
      </w:r>
    </w:p>
    <w:sectPr w:rsidR="00896D29" w:rsidRPr="009F79AE" w:rsidSect="00AE3303">
      <w:headerReference w:type="default" r:id="rId1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B233F7" w:rsidRDefault="00B233F7" w:rsidP="00C36F97">
      <w:r>
        <w:separator/>
      </w:r>
    </w:p>
  </w:endnote>
  <w:endnote w:type="continuationSeparator" w:id="0">
    <w:p w14:paraId="41C8F396" w14:textId="77777777" w:rsidR="00B233F7" w:rsidRDefault="00B233F7" w:rsidP="00C3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B233F7" w:rsidRDefault="00B233F7" w:rsidP="00C36F97">
      <w:r>
        <w:separator/>
      </w:r>
    </w:p>
  </w:footnote>
  <w:footnote w:type="continuationSeparator" w:id="0">
    <w:p w14:paraId="0D0B940D" w14:textId="77777777" w:rsidR="00B233F7" w:rsidRDefault="00B233F7" w:rsidP="00C36F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97126" w14:textId="13D1B2E2" w:rsidR="002D6AC2" w:rsidRDefault="002D6AC2">
    <w:pPr>
      <w:pStyle w:val="Header"/>
    </w:pPr>
    <w:r>
      <w:rPr>
        <w:noProof/>
        <w:lang w:eastAsia="ja-JP"/>
      </w:rPr>
      <w:drawing>
        <wp:inline distT="0" distB="0" distL="0" distR="0" wp14:anchorId="6EC831FC" wp14:editId="5E8AF966">
          <wp:extent cx="6400800" cy="1482259"/>
          <wp:effectExtent l="0" t="0" r="0" b="3810"/>
          <wp:docPr id="1" name="Picture 1" descr="University of Cincinna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9N Templates Word_1v1.ps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00800" cy="14822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xmlns:a14="http://schemas.microsoft.com/office/drawing/2010/main"/>
                    </a:ext>
                  </a:extLst>
                </pic:spPr>
              </pic:pic>
            </a:graphicData>
          </a:graphic>
        </wp:inline>
      </w:drawing>
    </w:r>
  </w:p>
  <w:p w14:paraId="436E7B17" w14:textId="77777777" w:rsidR="002D6AC2" w:rsidRDefault="002D6A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8EE"/>
    <w:multiLevelType w:val="multilevel"/>
    <w:tmpl w:val="9F12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A7F2E"/>
    <w:multiLevelType w:val="multilevel"/>
    <w:tmpl w:val="94B0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61D8B"/>
    <w:multiLevelType w:val="hybridMultilevel"/>
    <w:tmpl w:val="4BA0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1123"/>
    <w:multiLevelType w:val="multilevel"/>
    <w:tmpl w:val="6320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C3F2B"/>
    <w:multiLevelType w:val="hybridMultilevel"/>
    <w:tmpl w:val="45E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24B7"/>
    <w:multiLevelType w:val="hybridMultilevel"/>
    <w:tmpl w:val="80A6B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761F2B"/>
    <w:multiLevelType w:val="hybridMultilevel"/>
    <w:tmpl w:val="BE18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97"/>
    <w:rsid w:val="0007580A"/>
    <w:rsid w:val="00080E04"/>
    <w:rsid w:val="000A2DC5"/>
    <w:rsid w:val="000B6E86"/>
    <w:rsid w:val="00101515"/>
    <w:rsid w:val="001064BE"/>
    <w:rsid w:val="0018126B"/>
    <w:rsid w:val="001A11ED"/>
    <w:rsid w:val="001D3039"/>
    <w:rsid w:val="001E167E"/>
    <w:rsid w:val="001E3761"/>
    <w:rsid w:val="002444DF"/>
    <w:rsid w:val="002648C2"/>
    <w:rsid w:val="0027562C"/>
    <w:rsid w:val="002D6AC2"/>
    <w:rsid w:val="00351806"/>
    <w:rsid w:val="00390597"/>
    <w:rsid w:val="005265D1"/>
    <w:rsid w:val="005C3B68"/>
    <w:rsid w:val="005D6058"/>
    <w:rsid w:val="005E53F8"/>
    <w:rsid w:val="00634A9A"/>
    <w:rsid w:val="006A7C79"/>
    <w:rsid w:val="00733022"/>
    <w:rsid w:val="00793590"/>
    <w:rsid w:val="00870A45"/>
    <w:rsid w:val="008845BA"/>
    <w:rsid w:val="00896D29"/>
    <w:rsid w:val="00955CC7"/>
    <w:rsid w:val="009A169A"/>
    <w:rsid w:val="009B7484"/>
    <w:rsid w:val="009F79AE"/>
    <w:rsid w:val="00A00464"/>
    <w:rsid w:val="00AE3303"/>
    <w:rsid w:val="00B233F7"/>
    <w:rsid w:val="00C00751"/>
    <w:rsid w:val="00C24CE8"/>
    <w:rsid w:val="00C36F97"/>
    <w:rsid w:val="00C43775"/>
    <w:rsid w:val="00D326E0"/>
    <w:rsid w:val="00D8114A"/>
    <w:rsid w:val="00DB01E0"/>
    <w:rsid w:val="00E3638B"/>
    <w:rsid w:val="00E924A2"/>
    <w:rsid w:val="00EC1DE8"/>
    <w:rsid w:val="00F30768"/>
    <w:rsid w:val="00F82AB4"/>
    <w:rsid w:val="00FB1FD0"/>
    <w:rsid w:val="1A6BF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9E3DA3"/>
  <w14:defaultImageDpi w14:val="330"/>
  <w15:docId w15:val="{C919F74C-196C-4D2B-BF84-99576463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6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56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F97"/>
    <w:rPr>
      <w:rFonts w:ascii="Lucida Grande" w:hAnsi="Lucida Grande" w:cs="Lucida Grande"/>
      <w:sz w:val="18"/>
      <w:szCs w:val="18"/>
    </w:rPr>
  </w:style>
  <w:style w:type="paragraph" w:styleId="Header">
    <w:name w:val="header"/>
    <w:basedOn w:val="Normal"/>
    <w:link w:val="HeaderChar"/>
    <w:uiPriority w:val="99"/>
    <w:unhideWhenUsed/>
    <w:rsid w:val="00C36F97"/>
    <w:pPr>
      <w:tabs>
        <w:tab w:val="center" w:pos="4320"/>
        <w:tab w:val="right" w:pos="8640"/>
      </w:tabs>
    </w:pPr>
  </w:style>
  <w:style w:type="character" w:customStyle="1" w:styleId="HeaderChar">
    <w:name w:val="Header Char"/>
    <w:basedOn w:val="DefaultParagraphFont"/>
    <w:link w:val="Header"/>
    <w:uiPriority w:val="99"/>
    <w:rsid w:val="00C36F97"/>
  </w:style>
  <w:style w:type="paragraph" w:styleId="Footer">
    <w:name w:val="footer"/>
    <w:basedOn w:val="Normal"/>
    <w:link w:val="FooterChar"/>
    <w:uiPriority w:val="99"/>
    <w:unhideWhenUsed/>
    <w:rsid w:val="00C36F97"/>
    <w:pPr>
      <w:tabs>
        <w:tab w:val="center" w:pos="4320"/>
        <w:tab w:val="right" w:pos="8640"/>
      </w:tabs>
    </w:pPr>
  </w:style>
  <w:style w:type="character" w:customStyle="1" w:styleId="FooterChar">
    <w:name w:val="Footer Char"/>
    <w:basedOn w:val="DefaultParagraphFont"/>
    <w:link w:val="Footer"/>
    <w:uiPriority w:val="99"/>
    <w:rsid w:val="00C36F97"/>
  </w:style>
  <w:style w:type="character" w:styleId="Hyperlink">
    <w:name w:val="Hyperlink"/>
    <w:basedOn w:val="DefaultParagraphFont"/>
    <w:uiPriority w:val="99"/>
    <w:unhideWhenUsed/>
    <w:rsid w:val="00AE3303"/>
    <w:rPr>
      <w:color w:val="0000FF" w:themeColor="hyperlink"/>
      <w:u w:val="single"/>
    </w:rPr>
  </w:style>
  <w:style w:type="character" w:styleId="CommentReference">
    <w:name w:val="annotation reference"/>
    <w:basedOn w:val="DefaultParagraphFont"/>
    <w:uiPriority w:val="99"/>
    <w:semiHidden/>
    <w:unhideWhenUsed/>
    <w:rsid w:val="00FB1FD0"/>
    <w:rPr>
      <w:sz w:val="16"/>
      <w:szCs w:val="16"/>
    </w:rPr>
  </w:style>
  <w:style w:type="paragraph" w:styleId="CommentText">
    <w:name w:val="annotation text"/>
    <w:basedOn w:val="Normal"/>
    <w:link w:val="CommentTextChar"/>
    <w:uiPriority w:val="99"/>
    <w:semiHidden/>
    <w:unhideWhenUsed/>
    <w:rsid w:val="00FB1FD0"/>
    <w:rPr>
      <w:sz w:val="20"/>
      <w:szCs w:val="20"/>
    </w:rPr>
  </w:style>
  <w:style w:type="character" w:customStyle="1" w:styleId="CommentTextChar">
    <w:name w:val="Comment Text Char"/>
    <w:basedOn w:val="DefaultParagraphFont"/>
    <w:link w:val="CommentText"/>
    <w:uiPriority w:val="99"/>
    <w:semiHidden/>
    <w:rsid w:val="00FB1FD0"/>
    <w:rPr>
      <w:sz w:val="20"/>
      <w:szCs w:val="20"/>
    </w:rPr>
  </w:style>
  <w:style w:type="paragraph" w:styleId="CommentSubject">
    <w:name w:val="annotation subject"/>
    <w:basedOn w:val="CommentText"/>
    <w:next w:val="CommentText"/>
    <w:link w:val="CommentSubjectChar"/>
    <w:uiPriority w:val="99"/>
    <w:semiHidden/>
    <w:unhideWhenUsed/>
    <w:rsid w:val="00FB1FD0"/>
    <w:rPr>
      <w:b/>
      <w:bCs/>
    </w:rPr>
  </w:style>
  <w:style w:type="character" w:customStyle="1" w:styleId="CommentSubjectChar">
    <w:name w:val="Comment Subject Char"/>
    <w:basedOn w:val="CommentTextChar"/>
    <w:link w:val="CommentSubject"/>
    <w:uiPriority w:val="99"/>
    <w:semiHidden/>
    <w:rsid w:val="00FB1FD0"/>
    <w:rPr>
      <w:b/>
      <w:bCs/>
      <w:sz w:val="20"/>
      <w:szCs w:val="20"/>
    </w:rPr>
  </w:style>
  <w:style w:type="paragraph" w:styleId="ListParagraph">
    <w:name w:val="List Paragraph"/>
    <w:basedOn w:val="Normal"/>
    <w:uiPriority w:val="34"/>
    <w:qFormat/>
    <w:rsid w:val="008845BA"/>
    <w:pPr>
      <w:ind w:left="720"/>
      <w:contextualSpacing/>
    </w:pPr>
  </w:style>
  <w:style w:type="character" w:styleId="FollowedHyperlink">
    <w:name w:val="FollowedHyperlink"/>
    <w:basedOn w:val="DefaultParagraphFont"/>
    <w:uiPriority w:val="99"/>
    <w:semiHidden/>
    <w:unhideWhenUsed/>
    <w:rsid w:val="009B7484"/>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756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56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030483">
      <w:bodyDiv w:val="1"/>
      <w:marLeft w:val="0"/>
      <w:marRight w:val="0"/>
      <w:marTop w:val="0"/>
      <w:marBottom w:val="0"/>
      <w:divBdr>
        <w:top w:val="none" w:sz="0" w:space="0" w:color="auto"/>
        <w:left w:val="none" w:sz="0" w:space="0" w:color="auto"/>
        <w:bottom w:val="none" w:sz="0" w:space="0" w:color="auto"/>
        <w:right w:val="none" w:sz="0" w:space="0" w:color="auto"/>
      </w:divBdr>
    </w:div>
    <w:div w:id="2094279860">
      <w:bodyDiv w:val="1"/>
      <w:marLeft w:val="0"/>
      <w:marRight w:val="0"/>
      <w:marTop w:val="0"/>
      <w:marBottom w:val="0"/>
      <w:divBdr>
        <w:top w:val="none" w:sz="0" w:space="0" w:color="auto"/>
        <w:left w:val="none" w:sz="0" w:space="0" w:color="auto"/>
        <w:bottom w:val="none" w:sz="0" w:space="0" w:color="auto"/>
        <w:right w:val="none" w:sz="0" w:space="0" w:color="auto"/>
      </w:divBdr>
    </w:div>
    <w:div w:id="2101874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ren.Ratley@u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2.docusign.net/Member/PowerFormSigning.aspx?PowerFormId=0708184e-27b7-4921-8e93-377d8bed3b20&amp;env=na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102A0D2FCA9049A877AA73805097C3" ma:contentTypeVersion="4" ma:contentTypeDescription="Create a new document." ma:contentTypeScope="" ma:versionID="82daca5276537855c93106f30e56d65a">
  <xsd:schema xmlns:xsd="http://www.w3.org/2001/XMLSchema" xmlns:xs="http://www.w3.org/2001/XMLSchema" xmlns:p="http://schemas.microsoft.com/office/2006/metadata/properties" xmlns:ns2="a52d39f9-e091-4383-a1cc-85bec9f59230" targetNamespace="http://schemas.microsoft.com/office/2006/metadata/properties" ma:root="true" ma:fieldsID="dfa1361509c2b269e39e033319a03608" ns2:_="">
    <xsd:import namespace="a52d39f9-e091-4383-a1cc-85bec9f59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d39f9-e091-4383-a1cc-85bec9f59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4059-334F-4669-86D3-044FD19F147F}">
  <ds:schemaRefs>
    <ds:schemaRef ds:uri="http://schemas.openxmlformats.org/package/2006/metadata/core-properties"/>
    <ds:schemaRef ds:uri="http://www.w3.org/XML/1998/namespace"/>
    <ds:schemaRef ds:uri="http://schemas.microsoft.com/office/infopath/2007/PartnerControls"/>
    <ds:schemaRef ds:uri="a52d39f9-e091-4383-a1cc-85bec9f59230"/>
    <ds:schemaRef ds:uri="http://purl.org/dc/term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DC27E7-F5D8-4775-9AF7-55B50EE55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d39f9-e091-4383-a1cc-85bec9f59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C3E89-2D22-49F5-BDC8-20DD4508B5F4}">
  <ds:schemaRefs>
    <ds:schemaRef ds:uri="http://schemas.microsoft.com/sharepoint/v3/contenttype/forms"/>
  </ds:schemaRefs>
</ds:datastoreItem>
</file>

<file path=customXml/itemProps4.xml><?xml version="1.0" encoding="utf-8"?>
<ds:datastoreItem xmlns:ds="http://schemas.openxmlformats.org/officeDocument/2006/customXml" ds:itemID="{8137C111-B79C-4D7C-9107-0338BA45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Weiner</dc:creator>
  <cp:keywords/>
  <dc:description/>
  <cp:lastModifiedBy>Cozad, Ren (cozadle)</cp:lastModifiedBy>
  <cp:revision>16</cp:revision>
  <cp:lastPrinted>2017-01-11T21:33:00Z</cp:lastPrinted>
  <dcterms:created xsi:type="dcterms:W3CDTF">2020-11-13T20:09:00Z</dcterms:created>
  <dcterms:modified xsi:type="dcterms:W3CDTF">2020-11-24T21:14:00Z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0x01010046102A0D2FCA9049A877AA73805097C3</vt:lpwstr>
  </property>
</Properties>
</file>