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61"/>
        <w:tblW w:w="10975" w:type="dxa"/>
        <w:tblLook w:val="04A0" w:firstRow="1" w:lastRow="0" w:firstColumn="1" w:lastColumn="0" w:noHBand="0" w:noVBand="1"/>
      </w:tblPr>
      <w:tblGrid>
        <w:gridCol w:w="5395"/>
        <w:gridCol w:w="1440"/>
        <w:gridCol w:w="1350"/>
        <w:gridCol w:w="1350"/>
        <w:gridCol w:w="1440"/>
      </w:tblGrid>
      <w:tr w:rsidR="00C93602" w:rsidRPr="0069575C" w14:paraId="3B47FC78" w14:textId="77777777" w:rsidTr="003D510F">
        <w:trPr>
          <w:trHeight w:val="313"/>
        </w:trPr>
        <w:tc>
          <w:tcPr>
            <w:tcW w:w="5395" w:type="dxa"/>
            <w:shd w:val="clear" w:color="auto" w:fill="BFBFBF" w:themeFill="background1" w:themeFillShade="BF"/>
          </w:tcPr>
          <w:p w14:paraId="05906D3B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b/>
                <w:bCs/>
                <w:sz w:val="19"/>
                <w:szCs w:val="19"/>
              </w:rPr>
              <w:t>Program Costs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0BB122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bCs/>
                <w:sz w:val="19"/>
                <w:szCs w:val="19"/>
              </w:rPr>
              <w:t>UC Current Cost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431F7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6D3B6AEA">
              <w:rPr>
                <w:rFonts w:ascii="Open Sans" w:hAnsi="Open Sans" w:cs="Open Sans"/>
                <w:b/>
                <w:bCs/>
                <w:sz w:val="19"/>
                <w:szCs w:val="19"/>
              </w:rPr>
              <w:t>Option 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2EDBBBA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6D3B6AEA">
              <w:rPr>
                <w:rFonts w:ascii="Open Sans" w:hAnsi="Open Sans" w:cs="Open Sans"/>
                <w:b/>
                <w:bCs/>
                <w:sz w:val="19"/>
                <w:szCs w:val="19"/>
              </w:rPr>
              <w:t>Option 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547B71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6D3B6AEA">
              <w:rPr>
                <w:rFonts w:ascii="Open Sans" w:hAnsi="Open Sans" w:cs="Open Sans"/>
                <w:b/>
                <w:bCs/>
                <w:sz w:val="19"/>
                <w:szCs w:val="19"/>
              </w:rPr>
              <w:t>Option 3</w:t>
            </w:r>
          </w:p>
        </w:tc>
      </w:tr>
      <w:tr w:rsidR="00C93602" w:rsidRPr="0069575C" w14:paraId="7349CA05" w14:textId="77777777" w:rsidTr="003D510F">
        <w:trPr>
          <w:trHeight w:val="320"/>
        </w:trPr>
        <w:tc>
          <w:tcPr>
            <w:tcW w:w="5395" w:type="dxa"/>
          </w:tcPr>
          <w:p w14:paraId="53AD5EE2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UC Tuition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and Fees</w:t>
            </w:r>
          </w:p>
        </w:tc>
        <w:tc>
          <w:tcPr>
            <w:tcW w:w="1440" w:type="dxa"/>
          </w:tcPr>
          <w:p w14:paraId="3D1DF56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15BEFBE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F0933D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F17E8C7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41D5B8B5" w14:textId="77777777" w:rsidTr="003D510F">
        <w:trPr>
          <w:trHeight w:val="320"/>
        </w:trPr>
        <w:tc>
          <w:tcPr>
            <w:tcW w:w="5395" w:type="dxa"/>
          </w:tcPr>
          <w:p w14:paraId="70D816B4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UC Study Abroad Program Fee</w:t>
            </w:r>
          </w:p>
        </w:tc>
        <w:tc>
          <w:tcPr>
            <w:tcW w:w="1440" w:type="dxa"/>
          </w:tcPr>
          <w:p w14:paraId="2CEBDF0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FD77E62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9185EF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6FF791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00AEC261" w14:textId="77777777" w:rsidTr="003D510F">
        <w:trPr>
          <w:trHeight w:val="336"/>
        </w:trPr>
        <w:tc>
          <w:tcPr>
            <w:tcW w:w="5395" w:type="dxa"/>
          </w:tcPr>
          <w:p w14:paraId="3F1BBEB6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Foreign Tuition and Fees</w:t>
            </w:r>
          </w:p>
        </w:tc>
        <w:tc>
          <w:tcPr>
            <w:tcW w:w="1440" w:type="dxa"/>
          </w:tcPr>
          <w:p w14:paraId="2670267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N</w:t>
            </w:r>
            <w:r>
              <w:rPr>
                <w:rFonts w:ascii="Open Sans" w:hAnsi="Open Sans" w:cs="Open Sans"/>
                <w:sz w:val="19"/>
                <w:szCs w:val="19"/>
              </w:rPr>
              <w:t>/</w:t>
            </w:r>
            <w:r w:rsidRPr="0069575C">
              <w:rPr>
                <w:rFonts w:ascii="Open Sans" w:hAnsi="Open Sans" w:cs="Open Sans"/>
                <w:sz w:val="19"/>
                <w:szCs w:val="19"/>
              </w:rPr>
              <w:t>A</w:t>
            </w:r>
          </w:p>
        </w:tc>
        <w:tc>
          <w:tcPr>
            <w:tcW w:w="1350" w:type="dxa"/>
          </w:tcPr>
          <w:p w14:paraId="378118C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EA0207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00A92C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473A898C" w14:textId="77777777" w:rsidTr="003D510F">
        <w:trPr>
          <w:trHeight w:val="320"/>
        </w:trPr>
        <w:tc>
          <w:tcPr>
            <w:tcW w:w="5395" w:type="dxa"/>
          </w:tcPr>
          <w:p w14:paraId="4B63B909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External Provider </w:t>
            </w:r>
            <w:r w:rsidRPr="0069575C">
              <w:rPr>
                <w:rFonts w:ascii="Open Sans" w:hAnsi="Open Sans" w:cs="Open Sans"/>
                <w:sz w:val="19"/>
                <w:szCs w:val="19"/>
              </w:rPr>
              <w:t>Program Service Fees</w:t>
            </w:r>
          </w:p>
        </w:tc>
        <w:tc>
          <w:tcPr>
            <w:tcW w:w="1440" w:type="dxa"/>
          </w:tcPr>
          <w:p w14:paraId="4BBE782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513FBA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AA947A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B2F78C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32782E60" w14:textId="77777777" w:rsidTr="003D510F">
        <w:trPr>
          <w:trHeight w:val="320"/>
        </w:trPr>
        <w:tc>
          <w:tcPr>
            <w:tcW w:w="5395" w:type="dxa"/>
          </w:tcPr>
          <w:p w14:paraId="2BBB8C5D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Housing Fees</w:t>
            </w:r>
          </w:p>
        </w:tc>
        <w:tc>
          <w:tcPr>
            <w:tcW w:w="1440" w:type="dxa"/>
          </w:tcPr>
          <w:p w14:paraId="550490B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B30C0E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8645002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B5E0F2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36CE9" w:rsidRPr="0069575C" w14:paraId="5955D0C3" w14:textId="77777777" w:rsidTr="003D510F">
        <w:trPr>
          <w:trHeight w:val="320"/>
        </w:trPr>
        <w:tc>
          <w:tcPr>
            <w:tcW w:w="5395" w:type="dxa"/>
            <w:shd w:val="clear" w:color="auto" w:fill="BFBFBF" w:themeFill="background1" w:themeFillShade="BF"/>
          </w:tcPr>
          <w:p w14:paraId="02379BBD" w14:textId="059B28EE" w:rsidR="00B36CE9" w:rsidRPr="00B36CE9" w:rsidRDefault="00B36CE9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00B36CE9">
              <w:rPr>
                <w:rFonts w:ascii="Open Sans" w:hAnsi="Open Sans" w:cs="Open Sans"/>
                <w:b/>
                <w:bCs/>
                <w:sz w:val="19"/>
                <w:szCs w:val="19"/>
              </w:rPr>
              <w:t>Out of Pocket Travel Expenses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A5E47F3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DFB0826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274869A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B5C91E4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0BE1EF6A" w14:textId="77777777" w:rsidTr="003D510F">
        <w:trPr>
          <w:trHeight w:val="320"/>
        </w:trPr>
        <w:tc>
          <w:tcPr>
            <w:tcW w:w="5395" w:type="dxa"/>
          </w:tcPr>
          <w:p w14:paraId="6458ADFC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Airfare</w:t>
            </w:r>
          </w:p>
        </w:tc>
        <w:tc>
          <w:tcPr>
            <w:tcW w:w="1440" w:type="dxa"/>
          </w:tcPr>
          <w:p w14:paraId="39177C7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50E5B2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2CC18C0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ADE43F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0A429C6C" w14:textId="77777777" w:rsidTr="003D510F">
        <w:trPr>
          <w:trHeight w:val="320"/>
        </w:trPr>
        <w:tc>
          <w:tcPr>
            <w:tcW w:w="5395" w:type="dxa"/>
          </w:tcPr>
          <w:p w14:paraId="75AA6E13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Passport Fees</w:t>
            </w:r>
          </w:p>
        </w:tc>
        <w:tc>
          <w:tcPr>
            <w:tcW w:w="1440" w:type="dxa"/>
          </w:tcPr>
          <w:p w14:paraId="264DD46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2DB277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C85360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D77714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5535E673" w14:textId="77777777" w:rsidTr="003D510F">
        <w:trPr>
          <w:trHeight w:val="320"/>
        </w:trPr>
        <w:tc>
          <w:tcPr>
            <w:tcW w:w="5395" w:type="dxa"/>
          </w:tcPr>
          <w:p w14:paraId="3877A1F8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Visa Fees, if applicable</w:t>
            </w:r>
          </w:p>
        </w:tc>
        <w:tc>
          <w:tcPr>
            <w:tcW w:w="1440" w:type="dxa"/>
          </w:tcPr>
          <w:p w14:paraId="608D6C8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C8A45A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F9FB94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D93411E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086C5825" w14:textId="77777777" w:rsidTr="003D510F">
        <w:trPr>
          <w:trHeight w:val="320"/>
        </w:trPr>
        <w:tc>
          <w:tcPr>
            <w:tcW w:w="5395" w:type="dxa"/>
          </w:tcPr>
          <w:p w14:paraId="0FD6BFB8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6D3B6AEA">
              <w:rPr>
                <w:rFonts w:ascii="Open Sans" w:hAnsi="Open Sans" w:cs="Open Sans"/>
                <w:sz w:val="19"/>
                <w:szCs w:val="19"/>
              </w:rPr>
              <w:t>Health Insurance / CISI Insurance (mandatory international insurance)</w:t>
            </w:r>
          </w:p>
        </w:tc>
        <w:tc>
          <w:tcPr>
            <w:tcW w:w="1440" w:type="dxa"/>
          </w:tcPr>
          <w:p w14:paraId="3C85A593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E2DC6E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D3559B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2BFF02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53FB9E3D" w14:textId="77777777" w:rsidTr="003D510F">
        <w:trPr>
          <w:trHeight w:val="320"/>
        </w:trPr>
        <w:tc>
          <w:tcPr>
            <w:tcW w:w="5395" w:type="dxa"/>
          </w:tcPr>
          <w:p w14:paraId="3F7E265C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 xml:space="preserve">Public </w:t>
            </w:r>
            <w:r>
              <w:rPr>
                <w:rFonts w:ascii="Open Sans" w:hAnsi="Open Sans" w:cs="Open Sans"/>
                <w:sz w:val="19"/>
                <w:szCs w:val="19"/>
              </w:rPr>
              <w:t>T</w:t>
            </w:r>
            <w:r w:rsidRPr="0069575C">
              <w:rPr>
                <w:rFonts w:ascii="Open Sans" w:hAnsi="Open Sans" w:cs="Open Sans"/>
                <w:sz w:val="19"/>
                <w:szCs w:val="19"/>
              </w:rPr>
              <w:t>ransportation</w:t>
            </w:r>
          </w:p>
        </w:tc>
        <w:tc>
          <w:tcPr>
            <w:tcW w:w="1440" w:type="dxa"/>
          </w:tcPr>
          <w:p w14:paraId="6592639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C04C08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D5BA962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07DC50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36CE9" w:rsidRPr="0069575C" w14:paraId="20545452" w14:textId="77777777" w:rsidTr="003D510F">
        <w:trPr>
          <w:trHeight w:val="320"/>
        </w:trPr>
        <w:tc>
          <w:tcPr>
            <w:tcW w:w="5395" w:type="dxa"/>
            <w:shd w:val="clear" w:color="auto" w:fill="BFBFBF" w:themeFill="background1" w:themeFillShade="BF"/>
          </w:tcPr>
          <w:p w14:paraId="60D036BC" w14:textId="61FAE71A" w:rsidR="00B36CE9" w:rsidRPr="0069575C" w:rsidRDefault="00B36CE9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B36CE9">
              <w:rPr>
                <w:rFonts w:ascii="Open Sans" w:hAnsi="Open Sans" w:cs="Open Sans"/>
                <w:b/>
                <w:bCs/>
                <w:sz w:val="19"/>
                <w:szCs w:val="19"/>
              </w:rPr>
              <w:t xml:space="preserve">Out of Pocket </w:t>
            </w:r>
            <w:r w:rsidRPr="0069575C">
              <w:rPr>
                <w:rFonts w:ascii="Open Sans" w:hAnsi="Open Sans" w:cs="Open Sans"/>
                <w:b/>
                <w:bCs/>
                <w:sz w:val="19"/>
                <w:szCs w:val="19"/>
              </w:rPr>
              <w:t xml:space="preserve"> Miscellaneous </w:t>
            </w:r>
            <w:r w:rsidRPr="00B36CE9">
              <w:rPr>
                <w:rFonts w:ascii="Open Sans" w:hAnsi="Open Sans" w:cs="Open Sans"/>
                <w:b/>
                <w:bCs/>
                <w:sz w:val="19"/>
                <w:szCs w:val="19"/>
              </w:rPr>
              <w:t>Expenses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ED0A9D5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6101A90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2D7B30C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7FC97B2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206369DC" w14:textId="77777777" w:rsidTr="003D510F">
        <w:trPr>
          <w:trHeight w:val="320"/>
        </w:trPr>
        <w:tc>
          <w:tcPr>
            <w:tcW w:w="5395" w:type="dxa"/>
          </w:tcPr>
          <w:p w14:paraId="5F4234F8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Food</w:t>
            </w:r>
          </w:p>
        </w:tc>
        <w:tc>
          <w:tcPr>
            <w:tcW w:w="1440" w:type="dxa"/>
          </w:tcPr>
          <w:p w14:paraId="09F7083B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50375C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0C96167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8AA82A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4DB46C46" w14:textId="77777777" w:rsidTr="003D510F">
        <w:trPr>
          <w:trHeight w:val="320"/>
        </w:trPr>
        <w:tc>
          <w:tcPr>
            <w:tcW w:w="5395" w:type="dxa"/>
          </w:tcPr>
          <w:p w14:paraId="20E0D5F2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 xml:space="preserve">Personal </w:t>
            </w:r>
            <w:r>
              <w:rPr>
                <w:rFonts w:ascii="Open Sans" w:hAnsi="Open Sans" w:cs="Open Sans"/>
                <w:sz w:val="19"/>
                <w:szCs w:val="19"/>
              </w:rPr>
              <w:t>E</w:t>
            </w:r>
            <w:r w:rsidRPr="0069575C">
              <w:rPr>
                <w:rFonts w:ascii="Open Sans" w:hAnsi="Open Sans" w:cs="Open Sans"/>
                <w:sz w:val="19"/>
                <w:szCs w:val="19"/>
              </w:rPr>
              <w:t>xpenses (phone, toiletries, etc.)</w:t>
            </w:r>
          </w:p>
        </w:tc>
        <w:tc>
          <w:tcPr>
            <w:tcW w:w="1440" w:type="dxa"/>
          </w:tcPr>
          <w:p w14:paraId="6C7C6127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AA816DE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D822CA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5F89D3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28D47809" w14:textId="77777777" w:rsidTr="003D510F">
        <w:trPr>
          <w:trHeight w:val="320"/>
        </w:trPr>
        <w:tc>
          <w:tcPr>
            <w:tcW w:w="5395" w:type="dxa"/>
          </w:tcPr>
          <w:p w14:paraId="1DAA87BB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 xml:space="preserve">Books and </w:t>
            </w:r>
            <w:r>
              <w:rPr>
                <w:rFonts w:ascii="Open Sans" w:hAnsi="Open Sans" w:cs="Open Sans"/>
                <w:sz w:val="19"/>
                <w:szCs w:val="19"/>
              </w:rPr>
              <w:t>S</w:t>
            </w:r>
            <w:r w:rsidRPr="0069575C">
              <w:rPr>
                <w:rFonts w:ascii="Open Sans" w:hAnsi="Open Sans" w:cs="Open Sans"/>
                <w:sz w:val="19"/>
                <w:szCs w:val="19"/>
              </w:rPr>
              <w:t>upplies</w:t>
            </w:r>
          </w:p>
        </w:tc>
        <w:tc>
          <w:tcPr>
            <w:tcW w:w="1440" w:type="dxa"/>
          </w:tcPr>
          <w:p w14:paraId="3225E3A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29B6BE2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F86C4B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035BE5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4C96AAEB" w14:textId="77777777" w:rsidTr="003D510F">
        <w:trPr>
          <w:trHeight w:val="320"/>
        </w:trPr>
        <w:tc>
          <w:tcPr>
            <w:tcW w:w="5395" w:type="dxa"/>
          </w:tcPr>
          <w:p w14:paraId="7A0DB5FA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 xml:space="preserve">Healthcare </w:t>
            </w:r>
            <w:r>
              <w:rPr>
                <w:rFonts w:ascii="Open Sans" w:hAnsi="Open Sans" w:cs="Open Sans"/>
                <w:sz w:val="19"/>
                <w:szCs w:val="19"/>
              </w:rPr>
              <w:t>E</w:t>
            </w:r>
            <w:r w:rsidRPr="0069575C">
              <w:rPr>
                <w:rFonts w:ascii="Open Sans" w:hAnsi="Open Sans" w:cs="Open Sans"/>
                <w:sz w:val="19"/>
                <w:szCs w:val="19"/>
              </w:rPr>
              <w:t>xpenses (vaccines, medications, etc.)</w:t>
            </w:r>
          </w:p>
        </w:tc>
        <w:tc>
          <w:tcPr>
            <w:tcW w:w="1440" w:type="dxa"/>
          </w:tcPr>
          <w:p w14:paraId="7B0B35B2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817F3D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9F3250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FE12D6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2C2FC2D4" w14:textId="77777777" w:rsidTr="003D510F">
        <w:trPr>
          <w:trHeight w:val="320"/>
        </w:trPr>
        <w:tc>
          <w:tcPr>
            <w:tcW w:w="5395" w:type="dxa"/>
            <w:shd w:val="clear" w:color="auto" w:fill="C00000"/>
          </w:tcPr>
          <w:p w14:paraId="4B27DA8D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color w:val="FFFFFF" w:themeColor="background1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b/>
                <w:bCs/>
                <w:color w:val="FFFFFF" w:themeColor="background1"/>
                <w:sz w:val="19"/>
                <w:szCs w:val="19"/>
              </w:rPr>
              <w:t>TOTAL COSTS:</w:t>
            </w:r>
          </w:p>
        </w:tc>
        <w:tc>
          <w:tcPr>
            <w:tcW w:w="1440" w:type="dxa"/>
            <w:shd w:val="clear" w:color="auto" w:fill="C00000"/>
          </w:tcPr>
          <w:p w14:paraId="52F8439D" w14:textId="77777777" w:rsidR="00C93602" w:rsidRPr="0069575C" w:rsidRDefault="00C93602" w:rsidP="003D510F">
            <w:pPr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00000"/>
          </w:tcPr>
          <w:p w14:paraId="1946C98F" w14:textId="77777777" w:rsidR="00C93602" w:rsidRPr="0069575C" w:rsidRDefault="00C93602" w:rsidP="003D510F">
            <w:pPr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00000"/>
          </w:tcPr>
          <w:p w14:paraId="4BAF3F87" w14:textId="77777777" w:rsidR="00C93602" w:rsidRPr="0069575C" w:rsidRDefault="00C93602" w:rsidP="003D510F">
            <w:pPr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C00000"/>
          </w:tcPr>
          <w:p w14:paraId="1D24E9F3" w14:textId="77777777" w:rsidR="00C93602" w:rsidRPr="0069575C" w:rsidRDefault="00C93602" w:rsidP="003D510F">
            <w:pPr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</w:pPr>
          </w:p>
        </w:tc>
      </w:tr>
      <w:tr w:rsidR="00CB34D2" w:rsidRPr="0069575C" w14:paraId="5503D38E" w14:textId="77777777" w:rsidTr="003D510F">
        <w:trPr>
          <w:trHeight w:val="320"/>
        </w:trPr>
        <w:tc>
          <w:tcPr>
            <w:tcW w:w="5395" w:type="dxa"/>
            <w:shd w:val="clear" w:color="auto" w:fill="auto"/>
          </w:tcPr>
          <w:p w14:paraId="51140D4C" w14:textId="77777777" w:rsidR="00CB34D2" w:rsidRPr="0069575C" w:rsidRDefault="00CB34D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14:paraId="094EF22E" w14:textId="77777777" w:rsidR="00CB34D2" w:rsidRPr="0069575C" w:rsidRDefault="00CB34D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14:paraId="34AD92D2" w14:textId="77777777" w:rsidR="00CB34D2" w:rsidRPr="0069575C" w:rsidRDefault="00CB34D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14:paraId="01E66067" w14:textId="77777777" w:rsidR="00CB34D2" w:rsidRPr="0069575C" w:rsidRDefault="00CB34D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14:paraId="7E0D0849" w14:textId="77777777" w:rsidR="00CB34D2" w:rsidRPr="0069575C" w:rsidRDefault="00CB34D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36CE9" w:rsidRPr="0069575C" w14:paraId="474A2421" w14:textId="77777777" w:rsidTr="003D510F">
        <w:trPr>
          <w:trHeight w:val="320"/>
        </w:trPr>
        <w:tc>
          <w:tcPr>
            <w:tcW w:w="5395" w:type="dxa"/>
            <w:shd w:val="clear" w:color="auto" w:fill="BFBFBF" w:themeFill="background1" w:themeFillShade="BF"/>
          </w:tcPr>
          <w:p w14:paraId="17B756ED" w14:textId="1ADE51C3" w:rsidR="00B36CE9" w:rsidRPr="0069575C" w:rsidRDefault="00B36CE9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b/>
                <w:bCs/>
                <w:sz w:val="19"/>
                <w:szCs w:val="19"/>
              </w:rPr>
              <w:t>Resources – Financial Aid, Grants, Loans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F8E7CFD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85DED45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664578B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27F436A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7AF80145" w14:textId="77777777" w:rsidTr="003D510F">
        <w:trPr>
          <w:trHeight w:val="320"/>
        </w:trPr>
        <w:tc>
          <w:tcPr>
            <w:tcW w:w="5395" w:type="dxa"/>
          </w:tcPr>
          <w:p w14:paraId="012D4097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Pell Grant</w:t>
            </w:r>
          </w:p>
        </w:tc>
        <w:tc>
          <w:tcPr>
            <w:tcW w:w="1440" w:type="dxa"/>
          </w:tcPr>
          <w:p w14:paraId="40139D3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B84632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0DD091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AB19D9B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6595363C" w14:textId="77777777" w:rsidTr="003D510F">
        <w:trPr>
          <w:trHeight w:val="320"/>
        </w:trPr>
        <w:tc>
          <w:tcPr>
            <w:tcW w:w="5395" w:type="dxa"/>
          </w:tcPr>
          <w:p w14:paraId="1755BC97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Federal Grants</w:t>
            </w:r>
          </w:p>
        </w:tc>
        <w:tc>
          <w:tcPr>
            <w:tcW w:w="1440" w:type="dxa"/>
          </w:tcPr>
          <w:p w14:paraId="4F309E8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73EB1A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B32433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24A406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486D648E" w14:textId="77777777" w:rsidTr="003D510F">
        <w:trPr>
          <w:trHeight w:val="320"/>
        </w:trPr>
        <w:tc>
          <w:tcPr>
            <w:tcW w:w="5395" w:type="dxa"/>
          </w:tcPr>
          <w:p w14:paraId="284E89F1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Subsidized &amp; Unsubsidized Loan</w:t>
            </w:r>
          </w:p>
        </w:tc>
        <w:tc>
          <w:tcPr>
            <w:tcW w:w="1440" w:type="dxa"/>
          </w:tcPr>
          <w:p w14:paraId="680EBCD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86F593A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2BEC6BD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BDAEAC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1CB7CE3E" w14:textId="77777777" w:rsidTr="003D510F">
        <w:trPr>
          <w:trHeight w:val="320"/>
        </w:trPr>
        <w:tc>
          <w:tcPr>
            <w:tcW w:w="5395" w:type="dxa"/>
          </w:tcPr>
          <w:p w14:paraId="27B77607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Alternative/Private Education Loan</w:t>
            </w:r>
          </w:p>
        </w:tc>
        <w:tc>
          <w:tcPr>
            <w:tcW w:w="1440" w:type="dxa"/>
          </w:tcPr>
          <w:p w14:paraId="4437A73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6178795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6FB9305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E80C2A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592D3DAB" w14:textId="77777777" w:rsidTr="003D510F">
        <w:trPr>
          <w:trHeight w:val="320"/>
        </w:trPr>
        <w:tc>
          <w:tcPr>
            <w:tcW w:w="5395" w:type="dxa"/>
          </w:tcPr>
          <w:p w14:paraId="526FF0FF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Other</w:t>
            </w:r>
          </w:p>
        </w:tc>
        <w:tc>
          <w:tcPr>
            <w:tcW w:w="1440" w:type="dxa"/>
          </w:tcPr>
          <w:p w14:paraId="2B7D43A0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F98148F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8599E13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111F692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36CE9" w:rsidRPr="0069575C" w14:paraId="46657B0E" w14:textId="77777777" w:rsidTr="003D510F">
        <w:trPr>
          <w:trHeight w:val="320"/>
        </w:trPr>
        <w:tc>
          <w:tcPr>
            <w:tcW w:w="5395" w:type="dxa"/>
            <w:shd w:val="clear" w:color="auto" w:fill="BFBFBF" w:themeFill="background1" w:themeFillShade="BF"/>
          </w:tcPr>
          <w:p w14:paraId="544EC5E7" w14:textId="1A13CBD0" w:rsidR="00B36CE9" w:rsidRPr="0069575C" w:rsidRDefault="00B36CE9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b/>
                <w:bCs/>
                <w:sz w:val="19"/>
                <w:szCs w:val="19"/>
              </w:rPr>
              <w:t>Resources - Scholarships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D0B0622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AF730AC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8132D18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72B5E029" w14:textId="77777777" w:rsidR="00B36CE9" w:rsidRPr="0069575C" w:rsidRDefault="00B36CE9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3433A445" w14:textId="77777777" w:rsidTr="003D510F">
        <w:trPr>
          <w:trHeight w:val="320"/>
        </w:trPr>
        <w:tc>
          <w:tcPr>
            <w:tcW w:w="5395" w:type="dxa"/>
          </w:tcPr>
          <w:p w14:paraId="0CDC2756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UC International Study Abroad Scholarship</w:t>
            </w:r>
          </w:p>
        </w:tc>
        <w:tc>
          <w:tcPr>
            <w:tcW w:w="1440" w:type="dxa"/>
          </w:tcPr>
          <w:p w14:paraId="74DDD7F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DB33B1A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FEF57F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C0DB05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4684C2AA" w14:textId="77777777" w:rsidTr="003D510F">
        <w:trPr>
          <w:trHeight w:val="320"/>
        </w:trPr>
        <w:tc>
          <w:tcPr>
            <w:tcW w:w="5395" w:type="dxa"/>
          </w:tcPr>
          <w:p w14:paraId="3C31C5CE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UC College Scholarships</w:t>
            </w:r>
          </w:p>
        </w:tc>
        <w:tc>
          <w:tcPr>
            <w:tcW w:w="1440" w:type="dxa"/>
          </w:tcPr>
          <w:p w14:paraId="5C7E486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3AC65B7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7C7169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BB9808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1312F6E9" w14:textId="77777777" w:rsidTr="003D510F">
        <w:trPr>
          <w:trHeight w:val="320"/>
        </w:trPr>
        <w:tc>
          <w:tcPr>
            <w:tcW w:w="5395" w:type="dxa"/>
          </w:tcPr>
          <w:p w14:paraId="6E2CC4E7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UC Departmental Scholarships</w:t>
            </w:r>
          </w:p>
        </w:tc>
        <w:tc>
          <w:tcPr>
            <w:tcW w:w="1440" w:type="dxa"/>
          </w:tcPr>
          <w:p w14:paraId="468AC74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50AF3D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0392FD0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CEBF49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1011159D" w14:textId="77777777" w:rsidTr="003D510F">
        <w:trPr>
          <w:trHeight w:val="320"/>
        </w:trPr>
        <w:tc>
          <w:tcPr>
            <w:tcW w:w="5395" w:type="dxa"/>
          </w:tcPr>
          <w:p w14:paraId="59970902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>External Scholarships</w:t>
            </w:r>
          </w:p>
        </w:tc>
        <w:tc>
          <w:tcPr>
            <w:tcW w:w="1440" w:type="dxa"/>
          </w:tcPr>
          <w:p w14:paraId="12416CB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2F3896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3EB431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3795079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5B12699E" w14:textId="77777777" w:rsidTr="003D510F">
        <w:trPr>
          <w:trHeight w:val="320"/>
        </w:trPr>
        <w:tc>
          <w:tcPr>
            <w:tcW w:w="5395" w:type="dxa"/>
          </w:tcPr>
          <w:p w14:paraId="7A76F1FC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sz w:val="19"/>
                <w:szCs w:val="19"/>
              </w:rPr>
              <w:t xml:space="preserve">Other </w:t>
            </w:r>
          </w:p>
        </w:tc>
        <w:tc>
          <w:tcPr>
            <w:tcW w:w="1440" w:type="dxa"/>
          </w:tcPr>
          <w:p w14:paraId="402E5B77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D77B514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46A99BC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8987021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0C4D5A91" w14:textId="77777777" w:rsidTr="003D510F">
        <w:trPr>
          <w:trHeight w:val="320"/>
        </w:trPr>
        <w:tc>
          <w:tcPr>
            <w:tcW w:w="5395" w:type="dxa"/>
            <w:shd w:val="clear" w:color="auto" w:fill="C00000"/>
          </w:tcPr>
          <w:p w14:paraId="6C6AC51C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b/>
                <w:bCs/>
                <w:sz w:val="19"/>
                <w:szCs w:val="19"/>
              </w:rPr>
              <w:t>TOTAL RESOURCES:</w:t>
            </w:r>
          </w:p>
        </w:tc>
        <w:tc>
          <w:tcPr>
            <w:tcW w:w="1440" w:type="dxa"/>
            <w:shd w:val="clear" w:color="auto" w:fill="C00000"/>
          </w:tcPr>
          <w:p w14:paraId="5718C6E5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00000"/>
          </w:tcPr>
          <w:p w14:paraId="6C93259E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00000"/>
          </w:tcPr>
          <w:p w14:paraId="641703D9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C00000"/>
          </w:tcPr>
          <w:p w14:paraId="61FB99EF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</w:tr>
      <w:tr w:rsidR="00C93602" w:rsidRPr="0069575C" w14:paraId="36CD210F" w14:textId="77777777" w:rsidTr="003D510F">
        <w:trPr>
          <w:trHeight w:val="320"/>
        </w:trPr>
        <w:tc>
          <w:tcPr>
            <w:tcW w:w="5395" w:type="dxa"/>
          </w:tcPr>
          <w:p w14:paraId="0E982001" w14:textId="77777777" w:rsidR="00C93602" w:rsidRPr="0069575C" w:rsidRDefault="00C93602" w:rsidP="003D510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D108A1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E8EC2B6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5D0B408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29770BE" w14:textId="77777777" w:rsidR="00C93602" w:rsidRPr="0069575C" w:rsidRDefault="00C93602" w:rsidP="003D510F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C93602" w:rsidRPr="0069575C" w14:paraId="0A0C844C" w14:textId="77777777" w:rsidTr="003D510F">
        <w:trPr>
          <w:trHeight w:val="320"/>
        </w:trPr>
        <w:tc>
          <w:tcPr>
            <w:tcW w:w="5395" w:type="dxa"/>
            <w:shd w:val="clear" w:color="auto" w:fill="C00000"/>
          </w:tcPr>
          <w:p w14:paraId="767A15FC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  <w:r w:rsidRPr="0069575C">
              <w:rPr>
                <w:rFonts w:ascii="Open Sans" w:hAnsi="Open Sans" w:cs="Open Sans"/>
                <w:b/>
                <w:bCs/>
                <w:sz w:val="19"/>
                <w:szCs w:val="19"/>
              </w:rPr>
              <w:t>REAL COSTS:</w:t>
            </w:r>
          </w:p>
        </w:tc>
        <w:tc>
          <w:tcPr>
            <w:tcW w:w="1440" w:type="dxa"/>
            <w:shd w:val="clear" w:color="auto" w:fill="C00000"/>
          </w:tcPr>
          <w:p w14:paraId="44AA6712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00000"/>
          </w:tcPr>
          <w:p w14:paraId="58410790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00000"/>
          </w:tcPr>
          <w:p w14:paraId="51CBF9FA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C00000"/>
          </w:tcPr>
          <w:p w14:paraId="1941BD6B" w14:textId="77777777" w:rsidR="00C93602" w:rsidRPr="0069575C" w:rsidRDefault="00C93602" w:rsidP="003D510F">
            <w:pPr>
              <w:rPr>
                <w:rFonts w:ascii="Open Sans" w:hAnsi="Open Sans" w:cs="Open Sans"/>
                <w:b/>
                <w:bCs/>
                <w:sz w:val="19"/>
                <w:szCs w:val="19"/>
              </w:rPr>
            </w:pPr>
          </w:p>
        </w:tc>
      </w:tr>
    </w:tbl>
    <w:p w14:paraId="77146690" w14:textId="06848AF2" w:rsidR="00111AB1" w:rsidRDefault="00C93602" w:rsidP="6D3B6AEA">
      <w:pPr>
        <w:rPr>
          <w:b/>
          <w:bCs/>
        </w:rPr>
      </w:pPr>
      <w:r w:rsidRPr="00C93602">
        <w:rPr>
          <w:b/>
          <w:bCs/>
        </w:rPr>
        <w:t>INTERNATIONAL EXPERIENCE-BASED LEARNING BUDGET WORKSHEET</w:t>
      </w:r>
    </w:p>
    <w:p w14:paraId="4F17C749" w14:textId="77777777" w:rsidR="003D510F" w:rsidRDefault="003D510F" w:rsidP="003D510F">
      <w:pPr>
        <w:rPr>
          <w:rFonts w:ascii="Open Sans" w:hAnsi="Open Sans" w:cs="Open Sans"/>
          <w:b/>
          <w:bCs/>
          <w:sz w:val="19"/>
          <w:szCs w:val="19"/>
        </w:rPr>
      </w:pPr>
    </w:p>
    <w:p w14:paraId="214B3D61" w14:textId="5A998889" w:rsidR="003D510F" w:rsidRDefault="003D510F" w:rsidP="003D510F">
      <w:pPr>
        <w:rPr>
          <w:b/>
          <w:bCs/>
        </w:rPr>
      </w:pPr>
      <w:r w:rsidRPr="0069575C">
        <w:rPr>
          <w:rFonts w:ascii="Open Sans" w:hAnsi="Open Sans" w:cs="Open Sans"/>
          <w:b/>
          <w:bCs/>
          <w:sz w:val="19"/>
          <w:szCs w:val="19"/>
        </w:rPr>
        <w:t>Instructions:</w:t>
      </w:r>
      <w:r w:rsidRPr="0069575C">
        <w:rPr>
          <w:rFonts w:ascii="Open Sans" w:hAnsi="Open Sans" w:cs="Open Sans"/>
          <w:sz w:val="19"/>
          <w:szCs w:val="19"/>
        </w:rPr>
        <w:t xml:space="preserve"> Use this worksheet to compare </w:t>
      </w:r>
      <w:r>
        <w:rPr>
          <w:rFonts w:ascii="Open Sans" w:hAnsi="Open Sans" w:cs="Open Sans"/>
          <w:sz w:val="19"/>
          <w:szCs w:val="19"/>
        </w:rPr>
        <w:t>study</w:t>
      </w:r>
      <w:r w:rsidRPr="0069575C">
        <w:rPr>
          <w:rFonts w:ascii="Open Sans" w:hAnsi="Open Sans" w:cs="Open Sans"/>
          <w:sz w:val="19"/>
          <w:szCs w:val="19"/>
        </w:rPr>
        <w:t xml:space="preserve"> abroad program</w:t>
      </w:r>
      <w:r>
        <w:rPr>
          <w:rFonts w:ascii="Open Sans" w:hAnsi="Open Sans" w:cs="Open Sans"/>
          <w:sz w:val="19"/>
          <w:szCs w:val="19"/>
        </w:rPr>
        <w:t>s</w:t>
      </w:r>
      <w:r w:rsidRPr="0069575C">
        <w:rPr>
          <w:rFonts w:ascii="Open Sans" w:hAnsi="Open Sans" w:cs="Open Sans"/>
          <w:sz w:val="19"/>
          <w:szCs w:val="19"/>
        </w:rPr>
        <w:t xml:space="preserve"> (</w:t>
      </w:r>
      <w:r>
        <w:rPr>
          <w:rFonts w:ascii="Open Sans" w:hAnsi="Open Sans" w:cs="Open Sans"/>
          <w:sz w:val="19"/>
          <w:szCs w:val="19"/>
        </w:rPr>
        <w:t>exchange</w:t>
      </w:r>
      <w:r w:rsidRPr="0069575C">
        <w:rPr>
          <w:rFonts w:ascii="Open Sans" w:hAnsi="Open Sans" w:cs="Open Sans"/>
          <w:sz w:val="19"/>
          <w:szCs w:val="19"/>
        </w:rPr>
        <w:t xml:space="preserve">, </w:t>
      </w:r>
      <w:r>
        <w:rPr>
          <w:rFonts w:ascii="Open Sans" w:hAnsi="Open Sans" w:cs="Open Sans"/>
          <w:sz w:val="19"/>
          <w:szCs w:val="19"/>
        </w:rPr>
        <w:t xml:space="preserve">faculty-led, </w:t>
      </w:r>
      <w:r w:rsidRPr="0069575C">
        <w:rPr>
          <w:rFonts w:ascii="Open Sans" w:hAnsi="Open Sans" w:cs="Open Sans"/>
          <w:sz w:val="19"/>
          <w:szCs w:val="19"/>
        </w:rPr>
        <w:t>co-op, internships, research, service learning) costs for your top three international program choices to your actual cost of attend</w:t>
      </w:r>
      <w:r>
        <w:rPr>
          <w:rFonts w:ascii="Open Sans" w:hAnsi="Open Sans" w:cs="Open Sans"/>
          <w:sz w:val="19"/>
          <w:szCs w:val="19"/>
        </w:rPr>
        <w:t>ing</w:t>
      </w:r>
      <w:r w:rsidRPr="0069575C">
        <w:rPr>
          <w:rFonts w:ascii="Open Sans" w:hAnsi="Open Sans" w:cs="Open Sans"/>
          <w:sz w:val="19"/>
          <w:szCs w:val="19"/>
        </w:rPr>
        <w:t xml:space="preserve"> UC. Read all notes on page 2 before beginning.</w:t>
      </w:r>
    </w:p>
    <w:p w14:paraId="25D314BF" w14:textId="2DCFAB05" w:rsidR="003D510F" w:rsidRDefault="003D510F" w:rsidP="6D3B6AEA">
      <w:pPr>
        <w:rPr>
          <w:b/>
          <w:bCs/>
        </w:rPr>
      </w:pPr>
    </w:p>
    <w:p w14:paraId="146F1C77" w14:textId="05A3B263" w:rsidR="003D510F" w:rsidRDefault="003D510F" w:rsidP="6D3B6AEA">
      <w:pPr>
        <w:rPr>
          <w:b/>
          <w:bCs/>
        </w:rPr>
      </w:pPr>
    </w:p>
    <w:p w14:paraId="46576829" w14:textId="77777777" w:rsidR="00DF36C1" w:rsidRPr="00DF36C1" w:rsidRDefault="00DF36C1" w:rsidP="00111AB1">
      <w:pPr>
        <w:ind w:left="360"/>
        <w:jc w:val="center"/>
        <w:rPr>
          <w:rFonts w:ascii="Open Sans" w:hAnsi="Open Sans" w:cs="Open Sans"/>
          <w:b/>
          <w:bCs/>
        </w:rPr>
      </w:pPr>
      <w:r w:rsidRPr="00DF36C1">
        <w:rPr>
          <w:rFonts w:ascii="Open Sans" w:hAnsi="Open Sans" w:cs="Open Sans"/>
          <w:b/>
          <w:bCs/>
        </w:rPr>
        <w:t>INTERNATIONAL EXPERIENCE-BASED LEARNING BUDGET NOTES</w:t>
      </w:r>
    </w:p>
    <w:p w14:paraId="3238C12B" w14:textId="77777777" w:rsidR="00DF36C1" w:rsidRPr="00111AB1" w:rsidRDefault="00DF36C1" w:rsidP="00111AB1">
      <w:pPr>
        <w:rPr>
          <w:rFonts w:ascii="Open Sans" w:hAnsi="Open Sans" w:cs="Open Sans"/>
        </w:rPr>
      </w:pPr>
    </w:p>
    <w:p w14:paraId="5B29873B" w14:textId="0CBFB96A" w:rsidR="00121531" w:rsidRPr="00563FFD" w:rsidRDefault="00121531" w:rsidP="001215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563FFD">
        <w:rPr>
          <w:rFonts w:ascii="Open Sans" w:hAnsi="Open Sans" w:cs="Open Sans"/>
        </w:rPr>
        <w:t>This worksheet is for your own personal use and does not need to be submitted to any UC office.</w:t>
      </w:r>
    </w:p>
    <w:p w14:paraId="10F3C8AE" w14:textId="77777777" w:rsidR="00DF36C1" w:rsidRPr="00563FFD" w:rsidRDefault="00DF36C1" w:rsidP="00121531">
      <w:pPr>
        <w:rPr>
          <w:rFonts w:ascii="Open Sans" w:hAnsi="Open Sans" w:cs="Open Sans"/>
        </w:rPr>
      </w:pPr>
    </w:p>
    <w:p w14:paraId="6B3C2D50" w14:textId="009CC5C5" w:rsidR="00EE792F" w:rsidRPr="00563FFD" w:rsidRDefault="00121531" w:rsidP="00EE792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563FFD">
        <w:rPr>
          <w:rFonts w:ascii="Open Sans" w:hAnsi="Open Sans" w:cs="Open Sans"/>
        </w:rPr>
        <w:t xml:space="preserve">The </w:t>
      </w:r>
      <w:r w:rsidR="000F03F9">
        <w:rPr>
          <w:rFonts w:ascii="Open Sans" w:hAnsi="Open Sans" w:cs="Open Sans"/>
        </w:rPr>
        <w:t>“R</w:t>
      </w:r>
      <w:r w:rsidRPr="00563FFD">
        <w:rPr>
          <w:rFonts w:ascii="Open Sans" w:hAnsi="Open Sans" w:cs="Open Sans"/>
        </w:rPr>
        <w:t xml:space="preserve">eal </w:t>
      </w:r>
      <w:r w:rsidR="000F03F9">
        <w:rPr>
          <w:rFonts w:ascii="Open Sans" w:hAnsi="Open Sans" w:cs="Open Sans"/>
        </w:rPr>
        <w:t>C</w:t>
      </w:r>
      <w:r w:rsidRPr="00563FFD">
        <w:rPr>
          <w:rFonts w:ascii="Open Sans" w:hAnsi="Open Sans" w:cs="Open Sans"/>
        </w:rPr>
        <w:t>ost</w:t>
      </w:r>
      <w:r w:rsidR="000F03F9">
        <w:rPr>
          <w:rFonts w:ascii="Open Sans" w:hAnsi="Open Sans" w:cs="Open Sans"/>
        </w:rPr>
        <w:t>s”</w:t>
      </w:r>
      <w:r w:rsidRPr="00563FFD">
        <w:rPr>
          <w:rFonts w:ascii="Open Sans" w:hAnsi="Open Sans" w:cs="Open Sans"/>
        </w:rPr>
        <w:t xml:space="preserve"> of studying abroad </w:t>
      </w:r>
      <w:r w:rsidR="000F03F9">
        <w:rPr>
          <w:rFonts w:ascii="Open Sans" w:hAnsi="Open Sans" w:cs="Open Sans"/>
        </w:rPr>
        <w:t xml:space="preserve">is </w:t>
      </w:r>
      <w:r w:rsidRPr="00563FFD">
        <w:rPr>
          <w:rFonts w:ascii="Open Sans" w:hAnsi="Open Sans" w:cs="Open Sans"/>
        </w:rPr>
        <w:t>the cost to study abroad minus the cost to study at UC for a semester</w:t>
      </w:r>
      <w:r w:rsidR="00563FFD">
        <w:rPr>
          <w:rFonts w:ascii="Open Sans" w:hAnsi="Open Sans" w:cs="Open Sans"/>
        </w:rPr>
        <w:t>.</w:t>
      </w:r>
    </w:p>
    <w:p w14:paraId="7EA34ED8" w14:textId="77777777" w:rsidR="00EE792F" w:rsidRPr="00563FFD" w:rsidRDefault="00EE792F" w:rsidP="00EE792F">
      <w:pPr>
        <w:pStyle w:val="ListParagraph"/>
        <w:rPr>
          <w:rFonts w:ascii="Open Sans" w:hAnsi="Open Sans" w:cs="Open Sans"/>
        </w:rPr>
      </w:pPr>
    </w:p>
    <w:p w14:paraId="41BA8FBB" w14:textId="096BD229" w:rsidR="00563FFD" w:rsidRDefault="00121531" w:rsidP="00563FFD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563FFD">
        <w:rPr>
          <w:rFonts w:ascii="Open Sans" w:hAnsi="Open Sans" w:cs="Open Sans"/>
        </w:rPr>
        <w:t xml:space="preserve">We encourage you to modify the </w:t>
      </w:r>
      <w:r w:rsidR="000F03F9">
        <w:rPr>
          <w:rFonts w:ascii="Open Sans" w:hAnsi="Open Sans" w:cs="Open Sans"/>
        </w:rPr>
        <w:t>UC Current</w:t>
      </w:r>
      <w:r w:rsidRPr="00563FFD">
        <w:rPr>
          <w:rFonts w:ascii="Open Sans" w:hAnsi="Open Sans" w:cs="Open Sans"/>
        </w:rPr>
        <w:t xml:space="preserve"> </w:t>
      </w:r>
      <w:r w:rsidR="000F03F9">
        <w:rPr>
          <w:rFonts w:ascii="Open Sans" w:hAnsi="Open Sans" w:cs="Open Sans"/>
        </w:rPr>
        <w:t>C</w:t>
      </w:r>
      <w:r w:rsidRPr="00563FFD">
        <w:rPr>
          <w:rFonts w:ascii="Open Sans" w:hAnsi="Open Sans" w:cs="Open Sans"/>
        </w:rPr>
        <w:t xml:space="preserve">ost column based on your actual personal expenses. </w:t>
      </w:r>
    </w:p>
    <w:p w14:paraId="32014DE2" w14:textId="77777777" w:rsidR="005A16AB" w:rsidRPr="005A16AB" w:rsidRDefault="005A16AB" w:rsidP="005A16AB">
      <w:pPr>
        <w:pStyle w:val="ListParagraph"/>
        <w:rPr>
          <w:rFonts w:ascii="Open Sans" w:hAnsi="Open Sans" w:cs="Open Sans"/>
        </w:rPr>
      </w:pPr>
    </w:p>
    <w:p w14:paraId="064C23AD" w14:textId="2B0D32CE" w:rsidR="005A16AB" w:rsidRDefault="005A16AB" w:rsidP="005A16A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563FFD">
        <w:rPr>
          <w:rFonts w:ascii="Open Sans" w:hAnsi="Open Sans" w:cs="Open Sans"/>
        </w:rPr>
        <w:t xml:space="preserve">Program cost information can be </w:t>
      </w:r>
      <w:r w:rsidR="004E1DC0">
        <w:rPr>
          <w:rFonts w:ascii="Open Sans" w:hAnsi="Open Sans" w:cs="Open Sans"/>
        </w:rPr>
        <w:t xml:space="preserve">found under </w:t>
      </w:r>
      <w:r w:rsidR="004E1DC0" w:rsidRPr="00563FFD">
        <w:rPr>
          <w:rFonts w:ascii="Open Sans" w:hAnsi="Open Sans" w:cs="Open Sans"/>
        </w:rPr>
        <w:t>the</w:t>
      </w:r>
      <w:r w:rsidR="004E1DC0">
        <w:rPr>
          <w:rFonts w:ascii="Open Sans" w:hAnsi="Open Sans" w:cs="Open Sans"/>
        </w:rPr>
        <w:t xml:space="preserve"> </w:t>
      </w:r>
      <w:r w:rsidR="004E1DC0" w:rsidRPr="00563FFD">
        <w:rPr>
          <w:rFonts w:ascii="Open Sans" w:hAnsi="Open Sans" w:cs="Open Sans"/>
        </w:rPr>
        <w:t>“Program Cost</w:t>
      </w:r>
      <w:r w:rsidR="004E1DC0">
        <w:rPr>
          <w:rFonts w:ascii="Open Sans" w:hAnsi="Open Sans" w:cs="Open Sans"/>
        </w:rPr>
        <w:t>s</w:t>
      </w:r>
      <w:r w:rsidR="004E1DC0" w:rsidRPr="00563FFD">
        <w:rPr>
          <w:rFonts w:ascii="Open Sans" w:hAnsi="Open Sans" w:cs="Open Sans"/>
        </w:rPr>
        <w:t>” section</w:t>
      </w:r>
      <w:r w:rsidRPr="00563FFD">
        <w:rPr>
          <w:rFonts w:ascii="Open Sans" w:hAnsi="Open Sans" w:cs="Open Sans"/>
        </w:rPr>
        <w:t xml:space="preserve"> </w:t>
      </w:r>
      <w:r w:rsidR="004E1DC0">
        <w:rPr>
          <w:rFonts w:ascii="Open Sans" w:hAnsi="Open Sans" w:cs="Open Sans"/>
        </w:rPr>
        <w:t xml:space="preserve">of each of the program pages </w:t>
      </w:r>
      <w:r w:rsidR="009F25AA">
        <w:rPr>
          <w:rFonts w:ascii="Open Sans" w:hAnsi="Open Sans" w:cs="Open Sans"/>
        </w:rPr>
        <w:t>in</w:t>
      </w:r>
      <w:bookmarkStart w:id="0" w:name="_GoBack"/>
      <w:bookmarkEnd w:id="0"/>
      <w:r w:rsidR="00310C7D">
        <w:rPr>
          <w:rFonts w:ascii="Open Sans" w:hAnsi="Open Sans" w:cs="Open Sans"/>
        </w:rPr>
        <w:t xml:space="preserve"> </w:t>
      </w:r>
      <w:hyperlink r:id="rId11" w:history="1">
        <w:r w:rsidRPr="001F28B6">
          <w:rPr>
            <w:rStyle w:val="Hyperlink"/>
            <w:rFonts w:ascii="Open Sans" w:hAnsi="Open Sans" w:cs="Open Sans"/>
          </w:rPr>
          <w:t>UC International’s online study abroad database</w:t>
        </w:r>
      </w:hyperlink>
      <w:r w:rsidR="001F28B6">
        <w:rPr>
          <w:rFonts w:ascii="Open Sans" w:hAnsi="Open Sans" w:cs="Open Sans"/>
        </w:rPr>
        <w:t>.</w:t>
      </w:r>
    </w:p>
    <w:p w14:paraId="0C27CF9F" w14:textId="77777777" w:rsidR="005A16AB" w:rsidRPr="005A16AB" w:rsidRDefault="005A16AB" w:rsidP="005A16AB">
      <w:pPr>
        <w:pStyle w:val="ListParagraph"/>
        <w:rPr>
          <w:rFonts w:ascii="Open Sans" w:hAnsi="Open Sans" w:cs="Open Sans"/>
        </w:rPr>
      </w:pPr>
    </w:p>
    <w:p w14:paraId="3C405C75" w14:textId="506A8736" w:rsidR="005A16AB" w:rsidRPr="005A16AB" w:rsidRDefault="005A16AB" w:rsidP="005A16A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563FFD">
        <w:rPr>
          <w:rFonts w:ascii="Open Sans" w:hAnsi="Open Sans" w:cs="Open Sans"/>
        </w:rPr>
        <w:t xml:space="preserve">The cost of leisure travel may not be included in an official study abroad budget. However, many students travel independently from their program. </w:t>
      </w:r>
      <w:r w:rsidR="000F03F9">
        <w:rPr>
          <w:rFonts w:ascii="Open Sans" w:hAnsi="Open Sans" w:cs="Open Sans"/>
        </w:rPr>
        <w:t xml:space="preserve">Put some thought into </w:t>
      </w:r>
      <w:r w:rsidRPr="00563FFD">
        <w:rPr>
          <w:rFonts w:ascii="Open Sans" w:hAnsi="Open Sans" w:cs="Open Sans"/>
        </w:rPr>
        <w:t xml:space="preserve">how </w:t>
      </w:r>
      <w:r w:rsidR="000F03F9">
        <w:rPr>
          <w:rFonts w:ascii="Open Sans" w:hAnsi="Open Sans" w:cs="Open Sans"/>
        </w:rPr>
        <w:t>you p</w:t>
      </w:r>
      <w:r w:rsidRPr="00563FFD">
        <w:rPr>
          <w:rFonts w:ascii="Open Sans" w:hAnsi="Open Sans" w:cs="Open Sans"/>
        </w:rPr>
        <w:t>lan to fund recreational travel.</w:t>
      </w:r>
    </w:p>
    <w:p w14:paraId="2D28D70C" w14:textId="77777777" w:rsidR="00563FFD" w:rsidRPr="00563FFD" w:rsidRDefault="00563FFD" w:rsidP="00563FFD">
      <w:pPr>
        <w:pStyle w:val="ListParagraph"/>
        <w:rPr>
          <w:rFonts w:ascii="Open Sans" w:hAnsi="Open Sans" w:cs="Open Sans"/>
        </w:rPr>
      </w:pPr>
    </w:p>
    <w:p w14:paraId="1B3102F3" w14:textId="77777777" w:rsidR="000F03F9" w:rsidRPr="000F03F9" w:rsidRDefault="00563FFD" w:rsidP="00602C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 w:rsidRPr="000F03F9">
        <w:rPr>
          <w:rStyle w:val="normaltextrun"/>
          <w:rFonts w:ascii="Open Sans" w:hAnsi="Open Sans" w:cs="Open Sans"/>
          <w:color w:val="212121"/>
        </w:rPr>
        <w:t xml:space="preserve">Students can often </w:t>
      </w:r>
      <w:r w:rsidR="000F03F9" w:rsidRPr="000F03F9">
        <w:rPr>
          <w:rStyle w:val="normaltextrun"/>
          <w:rFonts w:ascii="Open Sans" w:hAnsi="Open Sans" w:cs="Open Sans"/>
          <w:color w:val="212121"/>
        </w:rPr>
        <w:t>use</w:t>
      </w:r>
      <w:r w:rsidRPr="000F03F9">
        <w:rPr>
          <w:rStyle w:val="normaltextrun"/>
          <w:rFonts w:ascii="Open Sans" w:hAnsi="Open Sans" w:cs="Open Sans"/>
          <w:color w:val="212121"/>
        </w:rPr>
        <w:t xml:space="preserve"> their scholarship, grant and loan aid sources when they go abroad. You may even be eligible for additional UC funding to assist with travel costs. To check your aid, please </w:t>
      </w:r>
      <w:r w:rsidR="000F03F9" w:rsidRPr="000F03F9">
        <w:rPr>
          <w:rStyle w:val="normaltextrun"/>
          <w:rFonts w:ascii="Open Sans" w:hAnsi="Open Sans" w:cs="Open Sans"/>
          <w:color w:val="212121"/>
        </w:rPr>
        <w:t xml:space="preserve">visit the </w:t>
      </w:r>
      <w:hyperlink r:id="rId12" w:history="1">
        <w:r w:rsidR="000F03F9" w:rsidRPr="000F03F9">
          <w:rPr>
            <w:rStyle w:val="Hyperlink"/>
            <w:rFonts w:ascii="Open Sans" w:hAnsi="Open Sans" w:cs="Open Sans"/>
          </w:rPr>
          <w:t>UC Financial Aid website</w:t>
        </w:r>
      </w:hyperlink>
      <w:r w:rsidR="000F03F9" w:rsidRPr="000F03F9">
        <w:rPr>
          <w:rStyle w:val="normaltextrun"/>
          <w:rFonts w:ascii="Open Sans" w:hAnsi="Open Sans" w:cs="Open Sans"/>
          <w:color w:val="212121"/>
        </w:rPr>
        <w:t xml:space="preserve">. </w:t>
      </w:r>
    </w:p>
    <w:p w14:paraId="424AF606" w14:textId="77777777" w:rsidR="000F03F9" w:rsidRDefault="000F03F9" w:rsidP="000F03F9">
      <w:pPr>
        <w:pStyle w:val="ListParagraph"/>
        <w:rPr>
          <w:rStyle w:val="normaltextrun"/>
          <w:rFonts w:ascii="Open Sans" w:hAnsi="Open Sans" w:cs="Open Sans"/>
          <w:color w:val="212121"/>
        </w:rPr>
      </w:pPr>
    </w:p>
    <w:p w14:paraId="300C4B01" w14:textId="582DCD2E" w:rsidR="00121531" w:rsidRPr="000F03F9" w:rsidRDefault="000F03F9" w:rsidP="000B5F2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0F03F9">
        <w:rPr>
          <w:rStyle w:val="normaltextrun"/>
          <w:rFonts w:ascii="Open Sans" w:hAnsi="Open Sans" w:cs="Open Sans"/>
          <w:color w:val="212121"/>
        </w:rPr>
        <w:t>If you hope to use f</w:t>
      </w:r>
      <w:r w:rsidR="00563FFD" w:rsidRPr="000F03F9">
        <w:rPr>
          <w:rStyle w:val="normaltextrun"/>
          <w:rFonts w:ascii="Open Sans" w:hAnsi="Open Sans" w:cs="Open Sans"/>
          <w:color w:val="212121"/>
        </w:rPr>
        <w:t xml:space="preserve">inancial aid for your study abroad experience, </w:t>
      </w:r>
      <w:r w:rsidRPr="000F03F9">
        <w:rPr>
          <w:rStyle w:val="normaltextrun"/>
          <w:rFonts w:ascii="Open Sans" w:hAnsi="Open Sans" w:cs="Open Sans"/>
          <w:color w:val="212121"/>
        </w:rPr>
        <w:t>you must ensure that the international program you have in mind will work with your financial aid package. Co</w:t>
      </w:r>
      <w:r w:rsidR="00563FFD" w:rsidRPr="000F03F9">
        <w:rPr>
          <w:rStyle w:val="normaltextrun"/>
          <w:rFonts w:ascii="Open Sans" w:hAnsi="Open Sans" w:cs="Open Sans"/>
          <w:color w:val="212121"/>
        </w:rPr>
        <w:t xml:space="preserve">ntact </w:t>
      </w:r>
      <w:hyperlink r:id="rId13" w:history="1">
        <w:r w:rsidR="00563FFD" w:rsidRPr="000F03F9">
          <w:rPr>
            <w:rStyle w:val="Hyperlink"/>
            <w:rFonts w:ascii="Open Sans" w:hAnsi="Open Sans" w:cs="Open Sans"/>
          </w:rPr>
          <w:t>Jamar Beckham</w:t>
        </w:r>
      </w:hyperlink>
      <w:r w:rsidRPr="000F03F9">
        <w:rPr>
          <w:rStyle w:val="normaltextrun"/>
          <w:rFonts w:ascii="Open Sans" w:hAnsi="Open Sans" w:cs="Open Sans"/>
          <w:color w:val="212121"/>
        </w:rPr>
        <w:t xml:space="preserve"> in UC’s Financial Aid office for assistance.</w:t>
      </w:r>
    </w:p>
    <w:p w14:paraId="1E29E732" w14:textId="77777777" w:rsidR="00121531" w:rsidRPr="00563FFD" w:rsidRDefault="00121531" w:rsidP="00121531">
      <w:pPr>
        <w:rPr>
          <w:rFonts w:ascii="Open Sans" w:hAnsi="Open Sans" w:cs="Open Sans"/>
        </w:rPr>
      </w:pPr>
    </w:p>
    <w:sectPr w:rsidR="00121531" w:rsidRPr="00563FFD" w:rsidSect="00C93602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E0CD" w14:textId="77777777" w:rsidR="00155F7C" w:rsidRDefault="00155F7C" w:rsidP="005A16AB">
      <w:r>
        <w:separator/>
      </w:r>
    </w:p>
  </w:endnote>
  <w:endnote w:type="continuationSeparator" w:id="0">
    <w:p w14:paraId="7F62E22C" w14:textId="77777777" w:rsidR="00155F7C" w:rsidRDefault="00155F7C" w:rsidP="005A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8570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2F542" w14:textId="40CDC40B" w:rsidR="0069575C" w:rsidRDefault="0069575C" w:rsidP="000276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BBEAB2" w14:textId="77777777" w:rsidR="005A16AB" w:rsidRDefault="005A16AB" w:rsidP="00695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Open Sans" w:hAnsi="Open Sans" w:cs="Open Sans"/>
        <w:sz w:val="15"/>
        <w:szCs w:val="15"/>
      </w:rPr>
      <w:id w:val="-523088930"/>
      <w:docPartObj>
        <w:docPartGallery w:val="Page Numbers (Bottom of Page)"/>
        <w:docPartUnique/>
      </w:docPartObj>
    </w:sdtPr>
    <w:sdtEndPr>
      <w:rPr>
        <w:rStyle w:val="PageNumber"/>
        <w:sz w:val="13"/>
        <w:szCs w:val="13"/>
      </w:rPr>
    </w:sdtEndPr>
    <w:sdtContent>
      <w:p w14:paraId="1CF23DB0" w14:textId="4A0E513D" w:rsidR="0069575C" w:rsidRPr="00AE6006" w:rsidRDefault="0069575C" w:rsidP="00027675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5"/>
            <w:szCs w:val="15"/>
          </w:rPr>
        </w:pPr>
        <w:r w:rsidRPr="00AE6006">
          <w:rPr>
            <w:rStyle w:val="PageNumber"/>
            <w:rFonts w:ascii="Open Sans" w:hAnsi="Open Sans" w:cs="Open Sans"/>
            <w:sz w:val="15"/>
            <w:szCs w:val="15"/>
          </w:rPr>
          <w:fldChar w:fldCharType="begin"/>
        </w:r>
        <w:r w:rsidRPr="00AE6006">
          <w:rPr>
            <w:rStyle w:val="PageNumber"/>
            <w:rFonts w:ascii="Open Sans" w:hAnsi="Open Sans" w:cs="Open Sans"/>
            <w:sz w:val="15"/>
            <w:szCs w:val="15"/>
          </w:rPr>
          <w:instrText xml:space="preserve"> PAGE </w:instrText>
        </w:r>
        <w:r w:rsidRPr="00AE6006">
          <w:rPr>
            <w:rStyle w:val="PageNumber"/>
            <w:rFonts w:ascii="Open Sans" w:hAnsi="Open Sans" w:cs="Open Sans"/>
            <w:sz w:val="15"/>
            <w:szCs w:val="15"/>
          </w:rPr>
          <w:fldChar w:fldCharType="separate"/>
        </w:r>
        <w:r w:rsidRPr="00AE6006">
          <w:rPr>
            <w:rStyle w:val="PageNumber"/>
            <w:rFonts w:ascii="Open Sans" w:hAnsi="Open Sans" w:cs="Open Sans"/>
            <w:noProof/>
            <w:sz w:val="15"/>
            <w:szCs w:val="15"/>
          </w:rPr>
          <w:t>2</w:t>
        </w:r>
        <w:r w:rsidRPr="00AE6006">
          <w:rPr>
            <w:rStyle w:val="PageNumber"/>
            <w:rFonts w:ascii="Open Sans" w:hAnsi="Open Sans" w:cs="Open Sans"/>
            <w:sz w:val="15"/>
            <w:szCs w:val="15"/>
          </w:rPr>
          <w:fldChar w:fldCharType="end"/>
        </w:r>
      </w:p>
    </w:sdtContent>
  </w:sdt>
  <w:p w14:paraId="1BF6850D" w14:textId="00CCC87F" w:rsidR="005A16AB" w:rsidRPr="0069575C" w:rsidRDefault="005A16AB" w:rsidP="0069575C">
    <w:pPr>
      <w:pStyle w:val="Footer"/>
      <w:ind w:right="360"/>
      <w:rPr>
        <w:rFonts w:ascii="Open Sans" w:eastAsia="MS Gothic" w:hAnsi="Open Sans" w:cs="Open Sans"/>
        <w:sz w:val="15"/>
        <w:szCs w:val="15"/>
      </w:rPr>
    </w:pPr>
    <w:r w:rsidRPr="0069575C">
      <w:rPr>
        <w:rFonts w:ascii="Open Sans" w:hAnsi="Open Sans" w:cs="Open Sans"/>
        <w:sz w:val="13"/>
        <w:szCs w:val="13"/>
      </w:rPr>
      <w:t>Experience-Based Learning and Career Education</w:t>
    </w:r>
    <w:r w:rsidRPr="0069575C">
      <w:rPr>
        <w:rFonts w:ascii="MS Gothic" w:eastAsia="MS Gothic" w:hAnsi="MS Gothic" w:cs="MS Gothic" w:hint="eastAsia"/>
        <w:sz w:val="15"/>
        <w:szCs w:val="15"/>
      </w:rPr>
      <w:t> </w:t>
    </w:r>
    <w:r w:rsidRPr="0069575C">
      <w:rPr>
        <w:rFonts w:ascii="Open Sans" w:eastAsia="MS Gothic" w:hAnsi="Open Sans" w:cs="Open Sans"/>
        <w:sz w:val="15"/>
        <w:szCs w:val="15"/>
      </w:rPr>
      <w:t xml:space="preserve">| </w:t>
    </w:r>
    <w:r w:rsidRPr="0069575C">
      <w:rPr>
        <w:rFonts w:ascii="Open Sans" w:hAnsi="Open Sans" w:cs="Open Sans"/>
        <w:sz w:val="13"/>
        <w:szCs w:val="13"/>
      </w:rPr>
      <w:t>Steger Student Life Center</w:t>
    </w:r>
  </w:p>
  <w:p w14:paraId="4F25AA88" w14:textId="48802D4C" w:rsidR="005A16AB" w:rsidRPr="0069575C" w:rsidRDefault="005A16AB">
    <w:pPr>
      <w:pStyle w:val="Footer"/>
      <w:rPr>
        <w:rFonts w:ascii="Open Sans" w:eastAsia="MS Gothic" w:hAnsi="Open Sans" w:cs="Open Sans"/>
        <w:sz w:val="15"/>
        <w:szCs w:val="15"/>
      </w:rPr>
    </w:pPr>
    <w:r w:rsidRPr="0069575C">
      <w:rPr>
        <w:rFonts w:ascii="Open Sans" w:hAnsi="Open Sans" w:cs="Open Sans"/>
        <w:sz w:val="13"/>
        <w:szCs w:val="13"/>
      </w:rPr>
      <w:t>P.O. Box 210115</w:t>
    </w:r>
    <w:r w:rsidRPr="0069575C">
      <w:rPr>
        <w:rFonts w:ascii="MS Gothic" w:eastAsia="MS Gothic" w:hAnsi="MS Gothic" w:cs="MS Gothic" w:hint="eastAsia"/>
        <w:sz w:val="15"/>
        <w:szCs w:val="15"/>
      </w:rPr>
      <w:t> </w:t>
    </w:r>
    <w:r w:rsidR="0069575C" w:rsidRPr="0069575C">
      <w:rPr>
        <w:rFonts w:ascii="Open Sans" w:eastAsia="MS Gothic" w:hAnsi="Open Sans" w:cs="Open Sans"/>
        <w:sz w:val="15"/>
        <w:szCs w:val="15"/>
      </w:rPr>
      <w:t xml:space="preserve">| </w:t>
    </w:r>
    <w:r w:rsidRPr="0069575C">
      <w:rPr>
        <w:rFonts w:ascii="Open Sans" w:hAnsi="Open Sans" w:cs="Open Sans"/>
        <w:sz w:val="13"/>
        <w:szCs w:val="13"/>
      </w:rPr>
      <w:t>Cincinnati OH 45221-0115</w:t>
    </w:r>
    <w:r w:rsidRPr="0069575C">
      <w:rPr>
        <w:rFonts w:ascii="MS Gothic" w:eastAsia="MS Gothic" w:hAnsi="MS Gothic" w:cs="MS Gothic" w:hint="eastAsia"/>
        <w:sz w:val="15"/>
        <w:szCs w:val="15"/>
      </w:rPr>
      <w:t> </w:t>
    </w:r>
  </w:p>
  <w:p w14:paraId="43AEEBE0" w14:textId="4539481E" w:rsidR="005A16AB" w:rsidRPr="0069575C" w:rsidRDefault="005A16AB">
    <w:pPr>
      <w:pStyle w:val="Footer"/>
      <w:rPr>
        <w:rFonts w:ascii="Open Sans" w:hAnsi="Open Sans" w:cs="Open Sans"/>
        <w:sz w:val="15"/>
        <w:szCs w:val="15"/>
      </w:rPr>
    </w:pPr>
    <w:r w:rsidRPr="0069575C">
      <w:rPr>
        <w:rFonts w:ascii="Open Sans" w:hAnsi="Open Sans" w:cs="Open Sans"/>
        <w:sz w:val="13"/>
        <w:szCs w:val="13"/>
      </w:rPr>
      <w:t>513-556-2667</w:t>
    </w:r>
    <w:r w:rsidRPr="0069575C">
      <w:rPr>
        <w:rFonts w:ascii="Open Sans" w:eastAsia="MS Gothic" w:hAnsi="Open Sans" w:cs="Open Sans"/>
        <w:sz w:val="15"/>
        <w:szCs w:val="15"/>
      </w:rPr>
      <w:t xml:space="preserve"> | </w:t>
    </w:r>
    <w:r w:rsidRPr="0069575C">
      <w:rPr>
        <w:rFonts w:ascii="Open Sans" w:hAnsi="Open Sans" w:cs="Open Sans"/>
        <w:sz w:val="13"/>
        <w:szCs w:val="13"/>
      </w:rPr>
      <w:t>careereducation@uc.edu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EABC" w14:textId="77777777" w:rsidR="00155F7C" w:rsidRDefault="00155F7C" w:rsidP="005A16AB">
      <w:r>
        <w:separator/>
      </w:r>
    </w:p>
  </w:footnote>
  <w:footnote w:type="continuationSeparator" w:id="0">
    <w:p w14:paraId="0C1376E5" w14:textId="77777777" w:rsidR="00155F7C" w:rsidRDefault="00155F7C" w:rsidP="005A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7F73" w14:textId="2E573680" w:rsidR="00111AB1" w:rsidRDefault="00111AB1">
    <w:pPr>
      <w:pStyle w:val="Header"/>
    </w:pPr>
    <w:r>
      <w:rPr>
        <w:noProof/>
      </w:rPr>
      <w:drawing>
        <wp:inline distT="0" distB="0" distL="0" distR="0" wp14:anchorId="6ED99ED8" wp14:editId="2DAFC38C">
          <wp:extent cx="2512085" cy="435428"/>
          <wp:effectExtent l="0" t="0" r="2540" b="0"/>
          <wp:docPr id="925709194" name="Picture 157" descr="logo of University of Cincinnati Division of Experience-Based Learning and Career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85" cy="43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BE4"/>
    <w:multiLevelType w:val="hybridMultilevel"/>
    <w:tmpl w:val="AA66A1AA"/>
    <w:lvl w:ilvl="0" w:tplc="23DE4A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EC6"/>
    <w:multiLevelType w:val="hybridMultilevel"/>
    <w:tmpl w:val="554A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4B98"/>
    <w:multiLevelType w:val="hybridMultilevel"/>
    <w:tmpl w:val="9970D50A"/>
    <w:lvl w:ilvl="0" w:tplc="23DE4A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1C"/>
    <w:rsid w:val="00025B61"/>
    <w:rsid w:val="000707B6"/>
    <w:rsid w:val="000A6216"/>
    <w:rsid w:val="000F03F9"/>
    <w:rsid w:val="00111AB1"/>
    <w:rsid w:val="00121531"/>
    <w:rsid w:val="00155F7C"/>
    <w:rsid w:val="00180DC1"/>
    <w:rsid w:val="001F28B6"/>
    <w:rsid w:val="00203437"/>
    <w:rsid w:val="002041EC"/>
    <w:rsid w:val="00220143"/>
    <w:rsid w:val="002320BF"/>
    <w:rsid w:val="00234C14"/>
    <w:rsid w:val="00243488"/>
    <w:rsid w:val="002D4727"/>
    <w:rsid w:val="00310C7D"/>
    <w:rsid w:val="00395123"/>
    <w:rsid w:val="003D510F"/>
    <w:rsid w:val="004D7BE0"/>
    <w:rsid w:val="004E1DC0"/>
    <w:rsid w:val="0053101C"/>
    <w:rsid w:val="00536A2B"/>
    <w:rsid w:val="00563FFD"/>
    <w:rsid w:val="005703B2"/>
    <w:rsid w:val="005A16AB"/>
    <w:rsid w:val="005C7E49"/>
    <w:rsid w:val="0069575C"/>
    <w:rsid w:val="006E06DB"/>
    <w:rsid w:val="00724032"/>
    <w:rsid w:val="00893386"/>
    <w:rsid w:val="009A523D"/>
    <w:rsid w:val="009D15D5"/>
    <w:rsid w:val="009F25AA"/>
    <w:rsid w:val="00A3597C"/>
    <w:rsid w:val="00AE6006"/>
    <w:rsid w:val="00B043B4"/>
    <w:rsid w:val="00B36CE9"/>
    <w:rsid w:val="00B7081C"/>
    <w:rsid w:val="00BB7715"/>
    <w:rsid w:val="00C93602"/>
    <w:rsid w:val="00CB34D2"/>
    <w:rsid w:val="00CE1A6A"/>
    <w:rsid w:val="00D276F8"/>
    <w:rsid w:val="00D45AFF"/>
    <w:rsid w:val="00DA0D58"/>
    <w:rsid w:val="00DF36C1"/>
    <w:rsid w:val="00E31C73"/>
    <w:rsid w:val="00E77C7B"/>
    <w:rsid w:val="00EE1D9D"/>
    <w:rsid w:val="00EE792F"/>
    <w:rsid w:val="0200C3C2"/>
    <w:rsid w:val="03C9991B"/>
    <w:rsid w:val="17B2503B"/>
    <w:rsid w:val="3B25E765"/>
    <w:rsid w:val="50AAAF74"/>
    <w:rsid w:val="53BDB578"/>
    <w:rsid w:val="6180A6FB"/>
    <w:rsid w:val="6211B205"/>
    <w:rsid w:val="6D3B6AEA"/>
    <w:rsid w:val="6DA3F766"/>
    <w:rsid w:val="6E6CF4FD"/>
    <w:rsid w:val="761FA17B"/>
    <w:rsid w:val="7D5C7256"/>
    <w:rsid w:val="7EF9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7A833"/>
  <w15:chartTrackingRefBased/>
  <w15:docId w15:val="{C22DDE56-2AE1-DE48-B8FE-CBCDA003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14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792F"/>
  </w:style>
  <w:style w:type="paragraph" w:styleId="NormalWeb">
    <w:name w:val="Normal (Web)"/>
    <w:basedOn w:val="Normal"/>
    <w:uiPriority w:val="99"/>
    <w:semiHidden/>
    <w:unhideWhenUsed/>
    <w:rsid w:val="00563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63FFD"/>
  </w:style>
  <w:style w:type="paragraph" w:customStyle="1" w:styleId="paragraph">
    <w:name w:val="paragraph"/>
    <w:basedOn w:val="Normal"/>
    <w:rsid w:val="00563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1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AB"/>
  </w:style>
  <w:style w:type="paragraph" w:styleId="Footer">
    <w:name w:val="footer"/>
    <w:basedOn w:val="Normal"/>
    <w:link w:val="FooterChar"/>
    <w:uiPriority w:val="99"/>
    <w:unhideWhenUsed/>
    <w:rsid w:val="005A1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AB"/>
  </w:style>
  <w:style w:type="character" w:styleId="PageNumber">
    <w:name w:val="page number"/>
    <w:basedOn w:val="DefaultParagraphFont"/>
    <w:uiPriority w:val="99"/>
    <w:semiHidden/>
    <w:unhideWhenUsed/>
    <w:rsid w:val="0069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ckhajl@ucmail.u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ancialaid.uc.edu/checkaid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yabroad.uc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MigrationWizIdPermissionLevels xmlns="a0af4cd8-9b53-4f8a-8171-7a0d225f02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18" ma:contentTypeDescription="Create a new document." ma:contentTypeScope="" ma:versionID="5b794b1f646c934b37fe8fbb5abf7f20">
  <xsd:schema xmlns:xsd="http://www.w3.org/2001/XMLSchema" xmlns:xs="http://www.w3.org/2001/XMLSchema" xmlns:p="http://schemas.microsoft.com/office/2006/metadata/properties" xmlns:ns3="a0af4cd8-9b53-4f8a-8171-7a0d225f028f" xmlns:ns4="63205557-0aae-4295-94b0-091b51d0fd9e" targetNamespace="http://schemas.microsoft.com/office/2006/metadata/properties" ma:root="true" ma:fieldsID="03b64c72e7c6917f10d3929afaa9be64" ns3:_="" ns4:_=""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0303-623F-4444-9E0D-B8054D064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ADAD4-D839-4E6A-BD82-D7945E08B817}">
  <ds:schemaRefs>
    <ds:schemaRef ds:uri="a0af4cd8-9b53-4f8a-8171-7a0d225f028f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63205557-0aae-4295-94b0-091b51d0fd9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DF2174-468B-43FE-BA5B-6C9564D2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1B73C-E69C-4E2C-B173-D9B673F1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Experience-Based Learning Budget Worksheet</dc:title>
  <dc:subject/>
  <dc:creator>Bove, Erin (coheneo)</dc:creator>
  <cp:keywords/>
  <dc:description/>
  <cp:lastModifiedBy>Schindler, Suzanne (schindsn)</cp:lastModifiedBy>
  <cp:revision>22</cp:revision>
  <dcterms:created xsi:type="dcterms:W3CDTF">2020-05-22T15:42:00Z</dcterms:created>
  <dcterms:modified xsi:type="dcterms:W3CDTF">2020-06-24T12:56:00Z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