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2CAE" w14:textId="7F5536E9" w:rsidR="00EA3040" w:rsidRDefault="008E2B44" w:rsidP="00E171EA">
      <w:pPr>
        <w:pStyle w:val="Title"/>
      </w:pPr>
      <w:r>
        <w:t>What to Expect</w:t>
      </w:r>
      <w:r w:rsidR="00B47399">
        <w:t xml:space="preserve"> as</w:t>
      </w:r>
      <w:r>
        <w:t xml:space="preserve"> </w:t>
      </w:r>
      <w:r w:rsidR="00B47399">
        <w:t>Y</w:t>
      </w:r>
      <w:r>
        <w:t xml:space="preserve">ou </w:t>
      </w:r>
      <w:r w:rsidR="00B47399">
        <w:t>E</w:t>
      </w:r>
      <w:r>
        <w:t>nter Research</w:t>
      </w:r>
      <w:r w:rsidR="00A31BEA">
        <w:t xml:space="preserve"> Mentorship</w:t>
      </w:r>
    </w:p>
    <w:p w14:paraId="3EF742D6" w14:textId="7AB4F4AD" w:rsidR="001572B4" w:rsidRDefault="00A31BEA">
      <w:r>
        <w:t>The University of Cincinnati</w:t>
      </w:r>
      <w:r w:rsidR="00E56C37">
        <w:t xml:space="preserve"> is </w:t>
      </w:r>
      <w:r w:rsidR="006E3586">
        <w:t>a</w:t>
      </w:r>
      <w:r w:rsidR="00E56C37">
        <w:t xml:space="preserve"> training ground for future research professionals. </w:t>
      </w:r>
      <w:r w:rsidR="006E3586">
        <w:t xml:space="preserve">It is also a space where students discover that research is not for them. </w:t>
      </w:r>
      <w:r w:rsidR="009B4BE9">
        <w:t xml:space="preserve">Because the relationship </w:t>
      </w:r>
      <w:r>
        <w:t>students</w:t>
      </w:r>
      <w:r w:rsidR="009A53C9">
        <w:t xml:space="preserve"> develop with </w:t>
      </w:r>
      <w:r>
        <w:t>thei</w:t>
      </w:r>
      <w:r w:rsidR="009A53C9">
        <w:t>r</w:t>
      </w:r>
      <w:r w:rsidR="009B4BE9">
        <w:t xml:space="preserve"> research mentor</w:t>
      </w:r>
      <w:r>
        <w:t>s</w:t>
      </w:r>
      <w:r w:rsidR="009B4BE9">
        <w:t xml:space="preserve"> </w:t>
      </w:r>
      <w:r w:rsidR="009A53C9">
        <w:t>influence</w:t>
      </w:r>
      <w:r w:rsidR="00B47399">
        <w:t>s</w:t>
      </w:r>
      <w:r w:rsidR="009A53C9">
        <w:t xml:space="preserve"> </w:t>
      </w:r>
      <w:proofErr w:type="gramStart"/>
      <w:r w:rsidR="009A53C9">
        <w:t>whether or not</w:t>
      </w:r>
      <w:proofErr w:type="gramEnd"/>
      <w:r w:rsidR="009A53C9">
        <w:t xml:space="preserve"> </w:t>
      </w:r>
      <w:r>
        <w:t>they</w:t>
      </w:r>
      <w:r w:rsidR="009A53C9">
        <w:t xml:space="preserve"> </w:t>
      </w:r>
      <w:r>
        <w:t>decide to pursue graduate school or a research profession</w:t>
      </w:r>
      <w:r w:rsidR="009A53C9">
        <w:t xml:space="preserve">, it is important </w:t>
      </w:r>
      <w:r>
        <w:t xml:space="preserve">that mentors and mentees alike </w:t>
      </w:r>
      <w:r w:rsidR="009A53C9" w:rsidRPr="00487549">
        <w:t xml:space="preserve">understand </w:t>
      </w:r>
      <w:r w:rsidR="009A53C9" w:rsidRPr="00030EFC">
        <w:rPr>
          <w:b/>
          <w:bCs/>
        </w:rPr>
        <w:t xml:space="preserve">what effective mentorship looks like </w:t>
      </w:r>
      <w:r w:rsidR="009A53C9" w:rsidRPr="00487549">
        <w:t>and</w:t>
      </w:r>
      <w:r w:rsidR="009A53C9" w:rsidRPr="00030EFC">
        <w:rPr>
          <w:b/>
          <w:bCs/>
        </w:rPr>
        <w:t xml:space="preserve"> how it develops</w:t>
      </w:r>
      <w:r w:rsidR="009B4BE9">
        <w:t xml:space="preserve">. </w:t>
      </w:r>
    </w:p>
    <w:p w14:paraId="5EBA9C3B" w14:textId="48EF1B0C" w:rsidR="001572B4" w:rsidRDefault="006E3586" w:rsidP="00E171EA">
      <w:pPr>
        <w:pStyle w:val="Heading1"/>
      </w:pPr>
      <w:r>
        <w:t xml:space="preserve">WHAT </w:t>
      </w:r>
      <w:r w:rsidR="002978F8">
        <w:t xml:space="preserve">EFFECTIVE </w:t>
      </w:r>
      <w:r>
        <w:t xml:space="preserve">MENTORSHIP </w:t>
      </w:r>
      <w:r w:rsidR="002978F8">
        <w:t>LOOKS</w:t>
      </w:r>
      <w:r>
        <w:t xml:space="preserve"> </w:t>
      </w:r>
      <w:proofErr w:type="gramStart"/>
      <w:r>
        <w:t>LIKE</w:t>
      </w:r>
      <w:proofErr w:type="gramEnd"/>
    </w:p>
    <w:p w14:paraId="68745A87" w14:textId="6CE31BD4" w:rsidR="000E4A06" w:rsidRPr="000E4A06" w:rsidRDefault="000E4A06" w:rsidP="000E4A06">
      <w:pPr>
        <w:rPr>
          <w:b/>
          <w:bCs/>
        </w:rPr>
      </w:pPr>
      <w:r>
        <w:t>Mentorship</w:t>
      </w:r>
      <w:r w:rsidR="00487549">
        <w:t xml:space="preserve"> </w:t>
      </w:r>
      <w:r>
        <w:t>is</w:t>
      </w:r>
      <w:r w:rsidR="000D19C8">
        <w:t xml:space="preserve"> a </w:t>
      </w:r>
      <w:r w:rsidR="000D19C8" w:rsidRPr="000D19C8">
        <w:rPr>
          <w:b/>
          <w:bCs/>
        </w:rPr>
        <w:t xml:space="preserve">reciprocal </w:t>
      </w:r>
      <w:r w:rsidR="009B3936">
        <w:rPr>
          <w:b/>
          <w:bCs/>
        </w:rPr>
        <w:t xml:space="preserve">relationship </w:t>
      </w:r>
      <w:r w:rsidR="000D19C8">
        <w:t>defined as</w:t>
      </w:r>
      <w:r>
        <w:t xml:space="preserve"> </w:t>
      </w:r>
      <w:r w:rsidR="00487549">
        <w:t>“</w:t>
      </w:r>
      <w:r w:rsidR="000B6F44" w:rsidRPr="00487549">
        <w:rPr>
          <w:i/>
          <w:iCs/>
        </w:rPr>
        <w:t xml:space="preserve">a </w:t>
      </w:r>
      <w:r w:rsidR="00E446B5" w:rsidRPr="00487549">
        <w:rPr>
          <w:i/>
          <w:iCs/>
        </w:rPr>
        <w:t>professional, working alliance</w:t>
      </w:r>
      <w:r w:rsidR="00487549" w:rsidRPr="00487549">
        <w:rPr>
          <w:i/>
          <w:iCs/>
        </w:rPr>
        <w:t xml:space="preserve"> in which individuals work</w:t>
      </w:r>
      <w:r>
        <w:rPr>
          <w:i/>
          <w:iCs/>
        </w:rPr>
        <w:t xml:space="preserve"> together</w:t>
      </w:r>
      <w:r w:rsidR="00487549" w:rsidRPr="00487549">
        <w:rPr>
          <w:i/>
          <w:iCs/>
        </w:rPr>
        <w:t xml:space="preserve"> over</w:t>
      </w:r>
      <w:r>
        <w:rPr>
          <w:i/>
          <w:iCs/>
        </w:rPr>
        <w:t xml:space="preserve"> </w:t>
      </w:r>
      <w:r w:rsidR="00487549" w:rsidRPr="00487549">
        <w:rPr>
          <w:i/>
          <w:iCs/>
        </w:rPr>
        <w:t>time to support the personal and professional growth, development, and success of the relational partners through the provision of career and psychosocial support</w:t>
      </w:r>
      <w:r w:rsidR="000B6F44">
        <w:t>.</w:t>
      </w:r>
      <w:r w:rsidR="00487549">
        <w:t>”</w:t>
      </w:r>
      <w:r>
        <w:rPr>
          <w:rStyle w:val="FootnoteReference"/>
        </w:rPr>
        <w:footnoteReference w:id="1"/>
      </w:r>
      <w:r w:rsidR="000B6F44">
        <w:t xml:space="preserve"> </w:t>
      </w:r>
      <w:r w:rsidRPr="000E4A06">
        <w:rPr>
          <w:b/>
          <w:bCs/>
        </w:rPr>
        <w:t xml:space="preserve">Effective mentorship </w:t>
      </w:r>
      <w:r w:rsidR="000D19C8">
        <w:rPr>
          <w:b/>
          <w:bCs/>
        </w:rPr>
        <w:t>leads to</w:t>
      </w:r>
      <w:r>
        <w:t xml:space="preserve"> </w:t>
      </w:r>
      <w:r w:rsidRPr="000E4A06">
        <w:rPr>
          <w:b/>
          <w:bCs/>
          <w:i/>
          <w:iCs/>
        </w:rPr>
        <w:t>productive</w:t>
      </w:r>
      <w:r w:rsidRPr="000E4A06">
        <w:rPr>
          <w:b/>
          <w:bCs/>
        </w:rPr>
        <w:t xml:space="preserve">, </w:t>
      </w:r>
      <w:r w:rsidRPr="000E4A06">
        <w:rPr>
          <w:b/>
          <w:bCs/>
          <w:i/>
          <w:iCs/>
        </w:rPr>
        <w:t>mutually supportive, and mutually satisfying</w:t>
      </w:r>
      <w:r w:rsidR="000D19C8">
        <w:rPr>
          <w:b/>
          <w:bCs/>
          <w:i/>
          <w:iCs/>
        </w:rPr>
        <w:t xml:space="preserve"> experiences</w:t>
      </w:r>
      <w:r w:rsidRPr="000E4A06">
        <w:rPr>
          <w:b/>
          <w:bCs/>
        </w:rPr>
        <w:t xml:space="preserve">. </w:t>
      </w:r>
    </w:p>
    <w:p w14:paraId="12A5CA59" w14:textId="52C1CED3" w:rsidR="000E4A06" w:rsidRDefault="000E4A06" w:rsidP="000E4A06"/>
    <w:p w14:paraId="23CC09A4" w14:textId="3880B432" w:rsidR="00F45877" w:rsidRDefault="00230598" w:rsidP="009D2BB9">
      <w:pPr>
        <w:pStyle w:val="Heading2"/>
        <w:ind w:left="720" w:right="2160"/>
      </w:pPr>
      <w:r>
        <w:t xml:space="preserve">Research </w:t>
      </w:r>
      <w:r w:rsidR="00F45877">
        <w:t>Mentor Role</w:t>
      </w:r>
    </w:p>
    <w:p w14:paraId="13E88768" w14:textId="3E051B0F" w:rsidR="00F45877" w:rsidRDefault="006063F7" w:rsidP="009D2BB9">
      <w:pPr>
        <w:ind w:left="720" w:right="2160"/>
      </w:pPr>
      <w:r>
        <w:t>Mentors provide guidance</w:t>
      </w:r>
      <w:r w:rsidR="00F45877">
        <w:t xml:space="preserve">, </w:t>
      </w:r>
      <w:r>
        <w:t>training</w:t>
      </w:r>
      <w:r w:rsidR="00F45877">
        <w:t>, and psychosocial support</w:t>
      </w:r>
      <w:r>
        <w:t xml:space="preserve"> to develop the mentee’s research skills. </w:t>
      </w:r>
    </w:p>
    <w:p w14:paraId="2BE38B7F" w14:textId="77777777" w:rsidR="00F45877" w:rsidRPr="001C5504" w:rsidRDefault="00F45877" w:rsidP="009D2BB9">
      <w:pPr>
        <w:ind w:left="720" w:right="2160"/>
        <w:rPr>
          <w:sz w:val="18"/>
          <w:szCs w:val="18"/>
        </w:rPr>
      </w:pPr>
    </w:p>
    <w:p w14:paraId="4FBF500E" w14:textId="6F20CBC0" w:rsidR="00F45877" w:rsidRDefault="00230598" w:rsidP="009D2BB9">
      <w:pPr>
        <w:pStyle w:val="Heading2"/>
        <w:ind w:left="720" w:right="2160"/>
      </w:pPr>
      <w:r>
        <w:t xml:space="preserve">Research </w:t>
      </w:r>
      <w:r w:rsidR="00F45877">
        <w:t>Mentee Role</w:t>
      </w:r>
    </w:p>
    <w:p w14:paraId="78E40005" w14:textId="6312B4BE" w:rsidR="00F45877" w:rsidRDefault="00F45877" w:rsidP="00DB6E7E">
      <w:pPr>
        <w:ind w:left="720" w:right="2160"/>
      </w:pPr>
      <w:r>
        <w:t>M</w:t>
      </w:r>
      <w:r w:rsidR="006063F7">
        <w:t xml:space="preserve">entees </w:t>
      </w:r>
      <w:r>
        <w:t xml:space="preserve">receive </w:t>
      </w:r>
      <w:r w:rsidR="006063F7">
        <w:t xml:space="preserve">guidance and develop skills that allow them to </w:t>
      </w:r>
      <w:r w:rsidR="003B11A1">
        <w:t xml:space="preserve">produce research outcomes that support </w:t>
      </w:r>
      <w:r w:rsidR="006063F7">
        <w:t xml:space="preserve">the mentor’s </w:t>
      </w:r>
      <w:r w:rsidR="003B11A1">
        <w:t xml:space="preserve">broader </w:t>
      </w:r>
      <w:r w:rsidR="006063F7">
        <w:t xml:space="preserve">research initiatives. </w:t>
      </w:r>
    </w:p>
    <w:p w14:paraId="56D1B437" w14:textId="07726D7C" w:rsidR="006E3586" w:rsidRDefault="00F45877" w:rsidP="00BC1FE7">
      <w:pPr>
        <w:pStyle w:val="Heading1"/>
      </w:pPr>
      <w:r>
        <w:t>HOW EFFECTIVE MENTORSHIP DEVELOPS</w:t>
      </w:r>
    </w:p>
    <w:p w14:paraId="1F44F1CA" w14:textId="4807F355" w:rsidR="00A82655" w:rsidRPr="00A82655" w:rsidRDefault="00C32F85" w:rsidP="00A82655">
      <w:r>
        <w:t xml:space="preserve">Because </w:t>
      </w:r>
      <w:r w:rsidR="00C87414">
        <w:t xml:space="preserve">research </w:t>
      </w:r>
      <w:r>
        <w:t xml:space="preserve">mentors are in a position of power over </w:t>
      </w:r>
      <w:r w:rsidR="009B3936">
        <w:t xml:space="preserve">their </w:t>
      </w:r>
      <w:r>
        <w:t xml:space="preserve">mentees, it is the mentor’s responsibility to </w:t>
      </w:r>
      <w:r w:rsidR="001A1B9F">
        <w:t xml:space="preserve">guide the relationship in a way </w:t>
      </w:r>
      <w:r w:rsidR="00230598">
        <w:t>that allows</w:t>
      </w:r>
      <w:r w:rsidR="008B6A64">
        <w:t xml:space="preserve"> </w:t>
      </w:r>
      <w:r w:rsidR="000D19C8">
        <w:t>the mentee</w:t>
      </w:r>
      <w:r w:rsidR="008B6A64">
        <w:t xml:space="preserve"> to develop their potential</w:t>
      </w:r>
      <w:r>
        <w:t xml:space="preserve">. </w:t>
      </w:r>
      <w:r w:rsidR="008B6A64">
        <w:t xml:space="preserve">Below are </w:t>
      </w:r>
      <w:r w:rsidR="000D19C8">
        <w:t xml:space="preserve">3 </w:t>
      </w:r>
      <w:r w:rsidR="00230598">
        <w:t>best practices</w:t>
      </w:r>
      <w:r>
        <w:rPr>
          <w:rStyle w:val="FootnoteReference"/>
        </w:rPr>
        <w:footnoteReference w:id="2"/>
      </w:r>
      <w:r>
        <w:t>:</w:t>
      </w:r>
    </w:p>
    <w:p w14:paraId="7ABCCEC8" w14:textId="3855BA67" w:rsidR="002978F8" w:rsidRDefault="002978F8"/>
    <w:p w14:paraId="4BDCE30D" w14:textId="58752050" w:rsidR="002978F8" w:rsidRDefault="000D19C8" w:rsidP="00E171EA">
      <w:pPr>
        <w:pStyle w:val="Heading2"/>
      </w:pPr>
      <w:r>
        <w:t xml:space="preserve">1. </w:t>
      </w:r>
      <w:r w:rsidR="002978F8">
        <w:t xml:space="preserve">ALIGN EXPECTATIONS </w:t>
      </w:r>
    </w:p>
    <w:p w14:paraId="20E5C3F9" w14:textId="67107BB1" w:rsidR="006063F7" w:rsidRDefault="00BC1FE7">
      <w:r>
        <w:t xml:space="preserve">The mentor and mentee should discuss their research goals and how they will work together. </w:t>
      </w:r>
      <w:r w:rsidR="002A64D6">
        <w:t>They should document their agreements so that they can return to them later and modify as needed.</w:t>
      </w:r>
      <w:r w:rsidR="0004105F">
        <w:t xml:space="preserve"> </w:t>
      </w:r>
      <w:r>
        <w:t xml:space="preserve">Specifically, they should </w:t>
      </w:r>
      <w:r w:rsidR="006063F7">
        <w:t>discuss:</w:t>
      </w:r>
    </w:p>
    <w:p w14:paraId="4977FA82" w14:textId="229330F2" w:rsidR="006063F7" w:rsidRDefault="00230598" w:rsidP="006063F7">
      <w:pPr>
        <w:pStyle w:val="ListParagraph"/>
        <w:numPr>
          <w:ilvl w:val="0"/>
          <w:numId w:val="5"/>
        </w:numPr>
      </w:pPr>
      <w:r>
        <w:t>Long-term goals: individual career goals and how they may help each other work toward them during their time together</w:t>
      </w:r>
    </w:p>
    <w:p w14:paraId="50C758CD" w14:textId="03C97F12" w:rsidR="00BC1FE7" w:rsidRDefault="00BC1FE7" w:rsidP="006063F7">
      <w:pPr>
        <w:pStyle w:val="ListParagraph"/>
        <w:numPr>
          <w:ilvl w:val="0"/>
          <w:numId w:val="5"/>
        </w:numPr>
      </w:pPr>
      <w:r>
        <w:t xml:space="preserve">Short-term goals </w:t>
      </w:r>
      <w:r w:rsidR="00230598">
        <w:t xml:space="preserve">for the mentee </w:t>
      </w:r>
      <w:r>
        <w:t xml:space="preserve">(for </w:t>
      </w:r>
      <w:r w:rsidR="00B47399">
        <w:t>one to two</w:t>
      </w:r>
      <w:r>
        <w:t xml:space="preserve"> weeks)</w:t>
      </w:r>
    </w:p>
    <w:p w14:paraId="16FBAC5D" w14:textId="641C9022" w:rsidR="006063F7" w:rsidRDefault="00BC1FE7" w:rsidP="006063F7">
      <w:pPr>
        <w:pStyle w:val="ListParagraph"/>
        <w:numPr>
          <w:ilvl w:val="0"/>
          <w:numId w:val="5"/>
        </w:numPr>
      </w:pPr>
      <w:r>
        <w:t>Meeting frequency and etiquette</w:t>
      </w:r>
    </w:p>
    <w:p w14:paraId="4127F383" w14:textId="3B8160A1" w:rsidR="00BC1FE7" w:rsidRDefault="006063F7" w:rsidP="006063F7">
      <w:pPr>
        <w:pStyle w:val="ListParagraph"/>
        <w:numPr>
          <w:ilvl w:val="0"/>
          <w:numId w:val="5"/>
        </w:numPr>
      </w:pPr>
      <w:r>
        <w:t>P</w:t>
      </w:r>
      <w:r w:rsidR="00CE21F3">
        <w:t>rotected time</w:t>
      </w:r>
    </w:p>
    <w:p w14:paraId="64D3DAFB" w14:textId="6D64CBF0" w:rsidR="00BC1FE7" w:rsidRDefault="00230598" w:rsidP="006063F7">
      <w:pPr>
        <w:pStyle w:val="ListParagraph"/>
        <w:numPr>
          <w:ilvl w:val="0"/>
          <w:numId w:val="5"/>
        </w:numPr>
      </w:pPr>
      <w:r>
        <w:t xml:space="preserve">How to address </w:t>
      </w:r>
      <w:r w:rsidR="003B11A1">
        <w:t>challenges as they</w:t>
      </w:r>
      <w:r w:rsidR="0004105F">
        <w:t xml:space="preserve"> </w:t>
      </w:r>
      <w:r>
        <w:t>arise</w:t>
      </w:r>
    </w:p>
    <w:p w14:paraId="18006F6C" w14:textId="77777777" w:rsidR="002B7402" w:rsidRDefault="002B7402" w:rsidP="002B7402">
      <w:pPr>
        <w:pStyle w:val="ListParagraph"/>
      </w:pPr>
    </w:p>
    <w:p w14:paraId="290552B7" w14:textId="4839495E" w:rsidR="00CE21F3" w:rsidRDefault="000D19C8" w:rsidP="00E171EA">
      <w:pPr>
        <w:pStyle w:val="Heading2"/>
      </w:pPr>
      <w:r>
        <w:t xml:space="preserve">2. </w:t>
      </w:r>
      <w:r w:rsidR="00CE21F3">
        <w:t>CREATE AN INCLUSIVE CULTURE</w:t>
      </w:r>
    </w:p>
    <w:p w14:paraId="2C11A7AD" w14:textId="69D4992B" w:rsidR="006063F7" w:rsidRDefault="00B47C0B">
      <w:r>
        <w:t xml:space="preserve">No matter the career stage of the mentor (e.g., professor, post-doc, graduate student, professional staff), they are expected to </w:t>
      </w:r>
      <w:r w:rsidR="00B47399">
        <w:t xml:space="preserve">be </w:t>
      </w:r>
      <w:r w:rsidR="009D2BB9">
        <w:t>welcom</w:t>
      </w:r>
      <w:r w:rsidR="00B47399">
        <w:t>ing</w:t>
      </w:r>
      <w:r w:rsidR="009D2BB9">
        <w:t xml:space="preserve"> and </w:t>
      </w:r>
      <w:r>
        <w:t xml:space="preserve">encouraging to </w:t>
      </w:r>
      <w:r w:rsidR="00560D12">
        <w:t xml:space="preserve">mentees </w:t>
      </w:r>
      <w:r w:rsidR="009D2BB9">
        <w:t>of all</w:t>
      </w:r>
      <w:r>
        <w:t xml:space="preserve"> backgrounds</w:t>
      </w:r>
      <w:r w:rsidR="00560D12">
        <w:t>, ethnicities, and gender identities</w:t>
      </w:r>
      <w:r>
        <w:t xml:space="preserve">. </w:t>
      </w:r>
      <w:r w:rsidR="007D0D42">
        <w:t>Basic</w:t>
      </w:r>
      <w:r w:rsidR="006063F7">
        <w:t xml:space="preserve"> expectations</w:t>
      </w:r>
      <w:r w:rsidR="007D0D42">
        <w:t xml:space="preserve"> include</w:t>
      </w:r>
      <w:r w:rsidR="006063F7">
        <w:t>:</w:t>
      </w:r>
    </w:p>
    <w:p w14:paraId="6415197F" w14:textId="4579C595" w:rsidR="007D0D42" w:rsidRDefault="007D0D42" w:rsidP="007D0D42">
      <w:pPr>
        <w:pStyle w:val="ListParagraph"/>
        <w:numPr>
          <w:ilvl w:val="0"/>
          <w:numId w:val="6"/>
        </w:numPr>
      </w:pPr>
      <w:r>
        <w:t xml:space="preserve">The mentee is included in all aspects of </w:t>
      </w:r>
      <w:r w:rsidR="00B47399">
        <w:t xml:space="preserve">the </w:t>
      </w:r>
      <w:r>
        <w:t>research process. This includes participating in paper discussions and lab/team meetings and other activities related to gathering, processing, and presenting information.</w:t>
      </w:r>
    </w:p>
    <w:p w14:paraId="49A1C41D" w14:textId="4A86F0F4" w:rsidR="006063F7" w:rsidRDefault="007D0D42" w:rsidP="006063F7">
      <w:pPr>
        <w:pStyle w:val="ListParagraph"/>
        <w:numPr>
          <w:ilvl w:val="0"/>
          <w:numId w:val="2"/>
        </w:numPr>
      </w:pPr>
      <w:r>
        <w:t>All are</w:t>
      </w:r>
      <w:r w:rsidR="00436503">
        <w:t xml:space="preserve"> aware of each person’s role in the group and ways </w:t>
      </w:r>
      <w:r w:rsidR="006063F7">
        <w:t xml:space="preserve">in which </w:t>
      </w:r>
      <w:r w:rsidR="00436503">
        <w:t xml:space="preserve">they </w:t>
      </w:r>
      <w:r w:rsidR="006063F7">
        <w:t xml:space="preserve">may </w:t>
      </w:r>
      <w:r w:rsidR="00436503">
        <w:t xml:space="preserve">collaborate. </w:t>
      </w:r>
    </w:p>
    <w:p w14:paraId="01F05AC1" w14:textId="49104C84" w:rsidR="00B47C0B" w:rsidRDefault="00B47C0B" w:rsidP="00B47C0B">
      <w:pPr>
        <w:pStyle w:val="ListParagraph"/>
        <w:numPr>
          <w:ilvl w:val="0"/>
          <w:numId w:val="2"/>
        </w:numPr>
      </w:pPr>
      <w:r>
        <w:t>All have access to communication and information (e.g., rules, protocols</w:t>
      </w:r>
      <w:r w:rsidR="009D2BB9">
        <w:t>, updates).</w:t>
      </w:r>
    </w:p>
    <w:p w14:paraId="787FF6E8" w14:textId="655766E3" w:rsidR="006063F7" w:rsidRDefault="00436503" w:rsidP="006063F7">
      <w:pPr>
        <w:pStyle w:val="ListParagraph"/>
        <w:numPr>
          <w:ilvl w:val="0"/>
          <w:numId w:val="2"/>
        </w:numPr>
      </w:pPr>
      <w:r>
        <w:t>Everyone respect</w:t>
      </w:r>
      <w:r w:rsidR="007D0D42">
        <w:t>s</w:t>
      </w:r>
      <w:r>
        <w:t xml:space="preserve"> preferred names and pronouns. </w:t>
      </w:r>
    </w:p>
    <w:p w14:paraId="56836DF8" w14:textId="469DA98F" w:rsidR="006063F7" w:rsidRDefault="009D2BB9" w:rsidP="006063F7">
      <w:pPr>
        <w:pStyle w:val="ListParagraph"/>
        <w:numPr>
          <w:ilvl w:val="0"/>
          <w:numId w:val="2"/>
        </w:numPr>
      </w:pPr>
      <w:r>
        <w:t>Meeting facilitators</w:t>
      </w:r>
      <w:r w:rsidR="00BC1FE7">
        <w:t xml:space="preserve"> </w:t>
      </w:r>
      <w:r w:rsidR="007D0D42">
        <w:t>invite</w:t>
      </w:r>
      <w:r w:rsidR="00BC1FE7">
        <w:t xml:space="preserve"> contributions from all participants</w:t>
      </w:r>
      <w:r w:rsidR="006063F7">
        <w:t>.</w:t>
      </w:r>
    </w:p>
    <w:p w14:paraId="4E7C8007" w14:textId="12EA261D" w:rsidR="00CE21F3" w:rsidRDefault="00BC1FE7" w:rsidP="00E9500F">
      <w:pPr>
        <w:pStyle w:val="ListParagraph"/>
        <w:numPr>
          <w:ilvl w:val="0"/>
          <w:numId w:val="2"/>
        </w:numPr>
      </w:pPr>
      <w:r>
        <w:t xml:space="preserve">Everyone </w:t>
      </w:r>
      <w:r w:rsidR="00E9500F">
        <w:t xml:space="preserve">is encouraging, kind, and respectful to everyone else. </w:t>
      </w:r>
    </w:p>
    <w:p w14:paraId="3BC4E420" w14:textId="314F65FC" w:rsidR="000245CF" w:rsidRDefault="00560D12" w:rsidP="00E9500F">
      <w:pPr>
        <w:pStyle w:val="ListParagraph"/>
        <w:numPr>
          <w:ilvl w:val="0"/>
          <w:numId w:val="2"/>
        </w:numPr>
      </w:pPr>
      <w:r>
        <w:t xml:space="preserve">Members </w:t>
      </w:r>
      <w:r w:rsidR="000245CF">
        <w:t>illuminat</w:t>
      </w:r>
      <w:r>
        <w:t>e</w:t>
      </w:r>
      <w:r w:rsidR="000245CF">
        <w:t xml:space="preserve"> and challeng</w:t>
      </w:r>
      <w:r>
        <w:t>e</w:t>
      </w:r>
      <w:r w:rsidR="000245CF">
        <w:t xml:space="preserve"> behaviors that devalue or undermine an individual or group. </w:t>
      </w:r>
    </w:p>
    <w:p w14:paraId="4DC7502E" w14:textId="79438BF2" w:rsidR="000D19C8" w:rsidRDefault="000D19C8" w:rsidP="00E9500F">
      <w:pPr>
        <w:pStyle w:val="ListParagraph"/>
        <w:numPr>
          <w:ilvl w:val="0"/>
          <w:numId w:val="2"/>
        </w:numPr>
      </w:pPr>
      <w:r>
        <w:t>The PI (Principal Investigator) welcomes accountability for upholding an inclusive culture.</w:t>
      </w:r>
    </w:p>
    <w:p w14:paraId="13225144" w14:textId="77777777" w:rsidR="00E9500F" w:rsidRDefault="00E9500F" w:rsidP="00E9500F">
      <w:pPr>
        <w:pStyle w:val="ListParagraph"/>
      </w:pPr>
    </w:p>
    <w:p w14:paraId="78383D88" w14:textId="283A7A18" w:rsidR="00CE21F3" w:rsidRDefault="000D19C8" w:rsidP="00E171EA">
      <w:pPr>
        <w:pStyle w:val="Heading2"/>
      </w:pPr>
      <w:r>
        <w:t xml:space="preserve">3. </w:t>
      </w:r>
      <w:r w:rsidR="00560D12">
        <w:t>F</w:t>
      </w:r>
      <w:r w:rsidR="00CE21F3">
        <w:t>OSTER INDEPENDENCE</w:t>
      </w:r>
      <w:r w:rsidR="008B6A64">
        <w:t xml:space="preserve"> </w:t>
      </w:r>
    </w:p>
    <w:p w14:paraId="5FB7103E" w14:textId="77777777" w:rsidR="0004105F" w:rsidRDefault="000D19C8">
      <w:r>
        <w:t>Mentors foster independence by</w:t>
      </w:r>
      <w:r w:rsidR="0004105F">
        <w:t>:</w:t>
      </w:r>
    </w:p>
    <w:p w14:paraId="59C9925C" w14:textId="0B3CDF53" w:rsidR="0004105F" w:rsidRDefault="0004105F" w:rsidP="0004105F">
      <w:pPr>
        <w:pStyle w:val="ListParagraph"/>
        <w:numPr>
          <w:ilvl w:val="0"/>
          <w:numId w:val="10"/>
        </w:numPr>
      </w:pPr>
      <w:r>
        <w:t>H</w:t>
      </w:r>
      <w:r w:rsidR="000D19C8">
        <w:t xml:space="preserve">elping the mentee understand </w:t>
      </w:r>
      <w:r w:rsidR="00560D12">
        <w:t>what independence looks like at their level</w:t>
      </w:r>
    </w:p>
    <w:p w14:paraId="6939B80D" w14:textId="4869505D" w:rsidR="0004105F" w:rsidRDefault="0004105F" w:rsidP="0004105F">
      <w:pPr>
        <w:pStyle w:val="ListParagraph"/>
        <w:numPr>
          <w:ilvl w:val="0"/>
          <w:numId w:val="10"/>
        </w:numPr>
      </w:pPr>
      <w:r>
        <w:t xml:space="preserve">Providing </w:t>
      </w:r>
      <w:r w:rsidR="00560D12">
        <w:t>access training</w:t>
      </w:r>
    </w:p>
    <w:p w14:paraId="440C0F9C" w14:textId="42E438F1" w:rsidR="0004105F" w:rsidRDefault="0004105F" w:rsidP="0004105F">
      <w:pPr>
        <w:pStyle w:val="ListParagraph"/>
        <w:numPr>
          <w:ilvl w:val="0"/>
          <w:numId w:val="10"/>
        </w:numPr>
      </w:pPr>
      <w:r>
        <w:t>Coaching them</w:t>
      </w:r>
      <w:r w:rsidR="00560D12">
        <w:t xml:space="preserve"> along the way</w:t>
      </w:r>
    </w:p>
    <w:p w14:paraId="72D30994" w14:textId="4665A231" w:rsidR="006063F7" w:rsidRDefault="0004105F" w:rsidP="0004105F">
      <w:r>
        <w:t>Mentees achieve independence by:</w:t>
      </w:r>
    </w:p>
    <w:p w14:paraId="793ADAA7" w14:textId="540E47C5" w:rsidR="0004105F" w:rsidRDefault="0004105F" w:rsidP="006063F7">
      <w:pPr>
        <w:pStyle w:val="ListParagraph"/>
        <w:numPr>
          <w:ilvl w:val="0"/>
          <w:numId w:val="4"/>
        </w:numPr>
      </w:pPr>
      <w:r>
        <w:t>Being engaged</w:t>
      </w:r>
    </w:p>
    <w:p w14:paraId="5395F910" w14:textId="3116D5A1" w:rsidR="006063F7" w:rsidRDefault="006063F7" w:rsidP="006063F7">
      <w:pPr>
        <w:pStyle w:val="ListParagraph"/>
        <w:numPr>
          <w:ilvl w:val="0"/>
          <w:numId w:val="4"/>
        </w:numPr>
      </w:pPr>
      <w:r>
        <w:t>K</w:t>
      </w:r>
      <w:r w:rsidR="008949FD">
        <w:t>eep</w:t>
      </w:r>
      <w:r w:rsidR="0004105F">
        <w:t>ing</w:t>
      </w:r>
      <w:r w:rsidR="008949FD">
        <w:t xml:space="preserve"> meticulous notes</w:t>
      </w:r>
    </w:p>
    <w:p w14:paraId="29AFDB99" w14:textId="6B9DCB54" w:rsidR="006063F7" w:rsidRDefault="006063F7" w:rsidP="006063F7">
      <w:pPr>
        <w:pStyle w:val="ListParagraph"/>
        <w:numPr>
          <w:ilvl w:val="0"/>
          <w:numId w:val="4"/>
        </w:numPr>
      </w:pPr>
      <w:r>
        <w:t>A</w:t>
      </w:r>
      <w:r w:rsidR="00D96B60">
        <w:t>im</w:t>
      </w:r>
      <w:r w:rsidR="0004105F">
        <w:t>ing</w:t>
      </w:r>
      <w:r w:rsidR="00D96B60">
        <w:t xml:space="preserve"> for independence</w:t>
      </w:r>
    </w:p>
    <w:p w14:paraId="20C07DDA" w14:textId="1F8E4C6E" w:rsidR="001572B4" w:rsidRDefault="006063F7" w:rsidP="006063F7">
      <w:pPr>
        <w:pStyle w:val="ListParagraph"/>
        <w:numPr>
          <w:ilvl w:val="0"/>
          <w:numId w:val="4"/>
        </w:numPr>
      </w:pPr>
      <w:r>
        <w:t>A</w:t>
      </w:r>
      <w:r w:rsidR="008949FD">
        <w:t>sk</w:t>
      </w:r>
      <w:r w:rsidR="0004105F">
        <w:t>ing</w:t>
      </w:r>
      <w:r w:rsidR="008949FD">
        <w:t xml:space="preserve"> </w:t>
      </w:r>
      <w:r w:rsidR="00D96B60">
        <w:t>clarifying questions</w:t>
      </w:r>
    </w:p>
    <w:p w14:paraId="5C3DF51E" w14:textId="0B0DAF42" w:rsidR="008E2B44" w:rsidRDefault="00CE21F3" w:rsidP="00E171EA">
      <w:pPr>
        <w:pStyle w:val="Heading1"/>
      </w:pPr>
      <w:r>
        <w:t xml:space="preserve">WHAT </w:t>
      </w:r>
      <w:r w:rsidR="008949FD">
        <w:t>DYSFUNCTIONAL</w:t>
      </w:r>
      <w:r>
        <w:t xml:space="preserve"> MENTORSHIP LOOKS </w:t>
      </w:r>
      <w:proofErr w:type="gramStart"/>
      <w:r>
        <w:t>LIKE</w:t>
      </w:r>
      <w:proofErr w:type="gramEnd"/>
    </w:p>
    <w:p w14:paraId="1D0AC935" w14:textId="297EA440" w:rsidR="00EF4ABD" w:rsidRDefault="00290896">
      <w:r>
        <w:t>Although</w:t>
      </w:r>
      <w:r w:rsidR="00030EFC">
        <w:t xml:space="preserve"> most students report positive experiences with their mentor</w:t>
      </w:r>
      <w:r>
        <w:t>,</w:t>
      </w:r>
      <w:r w:rsidR="00030EFC">
        <w:t xml:space="preserve"> </w:t>
      </w:r>
      <w:r>
        <w:t>n</w:t>
      </w:r>
      <w:r w:rsidR="00030EFC">
        <w:t xml:space="preserve">egative experiences </w:t>
      </w:r>
      <w:r>
        <w:t>commonly arise</w:t>
      </w:r>
      <w:r w:rsidR="00030EFC">
        <w:t xml:space="preserve"> unintentionally. </w:t>
      </w:r>
      <w:r w:rsidR="00EF4ABD">
        <w:t xml:space="preserve">When negative experiences </w:t>
      </w:r>
      <w:r>
        <w:t>are not addressed</w:t>
      </w:r>
      <w:r w:rsidR="00EF4ABD">
        <w:t>, dysfunctional mentorship</w:t>
      </w:r>
      <w:r>
        <w:t xml:space="preserve"> </w:t>
      </w:r>
      <w:r w:rsidR="00560D12">
        <w:t xml:space="preserve">may </w:t>
      </w:r>
      <w:r>
        <w:t>develop</w:t>
      </w:r>
      <w:r w:rsidR="00EF4ABD">
        <w:t xml:space="preserve">. </w:t>
      </w:r>
      <w:r w:rsidR="00560D12">
        <w:t>Signs of</w:t>
      </w:r>
      <w:r>
        <w:t xml:space="preserve"> dysfunction</w:t>
      </w:r>
      <w:r w:rsidR="00560D12">
        <w:t>al</w:t>
      </w:r>
      <w:r>
        <w:t xml:space="preserve"> mentorship include:</w:t>
      </w:r>
    </w:p>
    <w:p w14:paraId="2E0079D5" w14:textId="395016F8" w:rsidR="00EF4ABD" w:rsidRDefault="003B11A1" w:rsidP="00290896">
      <w:pPr>
        <w:pStyle w:val="ListParagraph"/>
        <w:numPr>
          <w:ilvl w:val="0"/>
          <w:numId w:val="9"/>
        </w:numPr>
      </w:pPr>
      <w:r>
        <w:t>Yelling and other behaviors that are threatening or aggressive</w:t>
      </w:r>
    </w:p>
    <w:p w14:paraId="0A1A4C88" w14:textId="508DFB30" w:rsidR="00560D12" w:rsidRDefault="00560D12" w:rsidP="00290896">
      <w:pPr>
        <w:pStyle w:val="ListParagraph"/>
        <w:numPr>
          <w:ilvl w:val="0"/>
          <w:numId w:val="9"/>
        </w:numPr>
      </w:pPr>
      <w:r>
        <w:t xml:space="preserve">Invalidating </w:t>
      </w:r>
      <w:r w:rsidR="003B11A1">
        <w:t>comments or slights</w:t>
      </w:r>
    </w:p>
    <w:p w14:paraId="2809F933" w14:textId="71EA4B22" w:rsidR="00290896" w:rsidRDefault="003B11A1" w:rsidP="00290896">
      <w:pPr>
        <w:pStyle w:val="ListParagraph"/>
        <w:numPr>
          <w:ilvl w:val="0"/>
          <w:numId w:val="9"/>
        </w:numPr>
      </w:pPr>
      <w:r>
        <w:t>Performing</w:t>
      </w:r>
      <w:r w:rsidR="00560D12">
        <w:t xml:space="preserve"> tasks</w:t>
      </w:r>
      <w:r w:rsidR="00290896">
        <w:t xml:space="preserve"> unrelated to research (e.g., yard work)</w:t>
      </w:r>
    </w:p>
    <w:p w14:paraId="2F6DC188" w14:textId="7D9ECB17" w:rsidR="00290896" w:rsidRDefault="003B11A1" w:rsidP="00290896">
      <w:pPr>
        <w:pStyle w:val="ListParagraph"/>
        <w:numPr>
          <w:ilvl w:val="0"/>
          <w:numId w:val="9"/>
        </w:numPr>
      </w:pPr>
      <w:r>
        <w:t>Performing</w:t>
      </w:r>
      <w:r w:rsidR="002A64D6">
        <w:t xml:space="preserve"> tasks that support research (e.g., data entry, cleaning, organizing) without understanding how it relates to research</w:t>
      </w:r>
    </w:p>
    <w:p w14:paraId="3610F8D4" w14:textId="1696C6A5" w:rsidR="00D60CC4" w:rsidRPr="009D2BB9" w:rsidRDefault="003B11A1" w:rsidP="009D2BB9">
      <w:pPr>
        <w:pStyle w:val="ListParagraph"/>
        <w:numPr>
          <w:ilvl w:val="0"/>
          <w:numId w:val="9"/>
        </w:numPr>
        <w:rPr>
          <w:i/>
          <w:iCs/>
        </w:rPr>
      </w:pPr>
      <w:r>
        <w:t>I</w:t>
      </w:r>
      <w:r w:rsidR="0004105F">
        <w:t xml:space="preserve">nternal dialog that sounds like: </w:t>
      </w:r>
      <w:r w:rsidR="0004105F" w:rsidRPr="00842732">
        <w:rPr>
          <w:i/>
          <w:iCs/>
        </w:rPr>
        <w:t>Can they do that? Is this appropriate? Am I misreading the situation?</w:t>
      </w:r>
      <w:r w:rsidR="00842732" w:rsidRPr="00842732">
        <w:rPr>
          <w:i/>
          <w:iCs/>
        </w:rPr>
        <w:t xml:space="preserve"> I don’t feel welcome here.</w:t>
      </w:r>
    </w:p>
    <w:p w14:paraId="5EF13BC7" w14:textId="15AD4E63" w:rsidR="00A235A7" w:rsidRDefault="00A235A7" w:rsidP="00A235A7">
      <w:pPr>
        <w:pStyle w:val="Heading1"/>
      </w:pPr>
      <w:r>
        <w:t xml:space="preserve">WHAT TO DO IF </w:t>
      </w:r>
      <w:r w:rsidR="005A14D8">
        <w:t>YOU ARE HAVING A BAD EXPERIENCE</w:t>
      </w:r>
    </w:p>
    <w:p w14:paraId="71CCF573" w14:textId="01B33566" w:rsidR="00A235A7" w:rsidRDefault="00A235A7">
      <w:r>
        <w:t xml:space="preserve">If you </w:t>
      </w:r>
      <w:r w:rsidR="0004105F">
        <w:t xml:space="preserve">are uncomfortable talking to your mentor about it, you should </w:t>
      </w:r>
      <w:r>
        <w:t xml:space="preserve">seek guidance </w:t>
      </w:r>
      <w:r w:rsidR="00DB6E7E">
        <w:t>from</w:t>
      </w:r>
      <w:r w:rsidR="0004105F">
        <w:t xml:space="preserve"> the </w:t>
      </w:r>
      <w:hyperlink r:id="rId8" w:history="1">
        <w:r w:rsidR="00B47399" w:rsidRPr="001971B9">
          <w:rPr>
            <w:rStyle w:val="Hyperlink"/>
          </w:rPr>
          <w:t>UC Ombuds Office</w:t>
        </w:r>
      </w:hyperlink>
      <w:r w:rsidR="00842732">
        <w:t>, Undergraduate Research Program Director Dr. Lamkin (</w:t>
      </w:r>
      <w:hyperlink r:id="rId9" w:history="1">
        <w:r w:rsidR="00842732" w:rsidRPr="009969DD">
          <w:rPr>
            <w:rStyle w:val="Hyperlink"/>
          </w:rPr>
          <w:t>megan.lamkin@uc.edu</w:t>
        </w:r>
      </w:hyperlink>
      <w:r w:rsidR="00842732">
        <w:t xml:space="preserve">), </w:t>
      </w:r>
      <w:r w:rsidR="00DB6E7E">
        <w:t>an</w:t>
      </w:r>
      <w:r w:rsidR="00842732">
        <w:t xml:space="preserve"> academic advisor, or your department’s undergraduate director.</w:t>
      </w:r>
    </w:p>
    <w:sectPr w:rsidR="00A235A7" w:rsidSect="001C550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94DB" w14:textId="77777777" w:rsidR="0010277C" w:rsidRDefault="0010277C" w:rsidP="00C968AC">
      <w:r>
        <w:separator/>
      </w:r>
    </w:p>
  </w:endnote>
  <w:endnote w:type="continuationSeparator" w:id="0">
    <w:p w14:paraId="7AE97C44" w14:textId="77777777" w:rsidR="0010277C" w:rsidRDefault="0010277C" w:rsidP="00C9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0785" w14:textId="77777777" w:rsidR="0010277C" w:rsidRDefault="0010277C" w:rsidP="00C968AC">
      <w:r>
        <w:separator/>
      </w:r>
    </w:p>
  </w:footnote>
  <w:footnote w:type="continuationSeparator" w:id="0">
    <w:p w14:paraId="725D78A4" w14:textId="77777777" w:rsidR="0010277C" w:rsidRDefault="0010277C" w:rsidP="00C968AC">
      <w:r>
        <w:continuationSeparator/>
      </w:r>
    </w:p>
  </w:footnote>
  <w:footnote w:id="1">
    <w:p w14:paraId="2F904B96" w14:textId="71314908" w:rsidR="000E4A06" w:rsidRPr="009D2BB9" w:rsidRDefault="000E4A06" w:rsidP="000E4A06">
      <w:pPr>
        <w:rPr>
          <w:rFonts w:ascii="Calibri" w:eastAsia="Times New Roman" w:hAnsi="Calibri" w:cs="Calibri"/>
          <w:sz w:val="20"/>
          <w:szCs w:val="20"/>
        </w:rPr>
      </w:pPr>
      <w:r w:rsidRPr="009D2BB9">
        <w:rPr>
          <w:rStyle w:val="FootnoteReference"/>
          <w:sz w:val="20"/>
          <w:szCs w:val="20"/>
        </w:rPr>
        <w:footnoteRef/>
      </w:r>
      <w:r w:rsidRPr="009D2BB9">
        <w:rPr>
          <w:rFonts w:ascii="Calibri" w:eastAsia="Times New Roman" w:hAnsi="Calibri" w:cs="Calibri"/>
          <w:color w:val="202124"/>
          <w:sz w:val="20"/>
          <w:szCs w:val="20"/>
          <w:shd w:val="clear" w:color="auto" w:fill="FFFFFF"/>
        </w:rPr>
        <w:t>National Academies of Sciences, Engineering, and Medicine. 2019. The Science of Effective Mentorship in STEMM. Washington, DC: The National Academies Press.</w:t>
      </w:r>
    </w:p>
    <w:p w14:paraId="31FA2134" w14:textId="4DB07788" w:rsidR="000E4A06" w:rsidRPr="009D2BB9" w:rsidRDefault="000E4A06">
      <w:pPr>
        <w:pStyle w:val="FootnoteText"/>
        <w:rPr>
          <w:rFonts w:ascii="Calibri" w:hAnsi="Calibri" w:cs="Calibri"/>
        </w:rPr>
      </w:pPr>
    </w:p>
  </w:footnote>
  <w:footnote w:id="2">
    <w:p w14:paraId="75C4D378" w14:textId="4FB93B93" w:rsidR="008B6A64" w:rsidRDefault="00C32F85">
      <w:pPr>
        <w:pStyle w:val="FootnoteText"/>
      </w:pPr>
      <w:r w:rsidRPr="009D2BB9">
        <w:rPr>
          <w:rStyle w:val="FootnoteReference"/>
        </w:rPr>
        <w:footnoteRef/>
      </w:r>
      <w:r w:rsidRPr="009D2BB9">
        <w:t xml:space="preserve"> </w:t>
      </w:r>
      <w:proofErr w:type="spellStart"/>
      <w:r w:rsidR="009D2BB9" w:rsidRPr="009D2BB9">
        <w:t>Pfund</w:t>
      </w:r>
      <w:proofErr w:type="spellEnd"/>
      <w:r w:rsidR="009D2BB9" w:rsidRPr="009D2BB9">
        <w:t xml:space="preserve">, C., </w:t>
      </w:r>
      <w:proofErr w:type="spellStart"/>
      <w:r w:rsidR="009D2BB9" w:rsidRPr="009D2BB9">
        <w:t>Branshaw</w:t>
      </w:r>
      <w:proofErr w:type="spellEnd"/>
      <w:r w:rsidR="009D2BB9" w:rsidRPr="009D2BB9">
        <w:t xml:space="preserve">, J., &amp; </w:t>
      </w:r>
      <w:proofErr w:type="spellStart"/>
      <w:r w:rsidR="009D2BB9" w:rsidRPr="009D2BB9">
        <w:t>Handelsman</w:t>
      </w:r>
      <w:proofErr w:type="spellEnd"/>
      <w:r w:rsidR="009D2BB9" w:rsidRPr="009D2BB9">
        <w:t>, J. 2015. Entering Mentoring 2</w:t>
      </w:r>
      <w:r w:rsidR="009D2BB9" w:rsidRPr="009D2BB9">
        <w:rPr>
          <w:vertAlign w:val="superscript"/>
        </w:rPr>
        <w:t>nd</w:t>
      </w:r>
      <w:r w:rsidR="009D2BB9" w:rsidRPr="009D2BB9">
        <w:t xml:space="preserve"> Edition. New York, NY: W.H. Freeman &amp; Co.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465"/>
    <w:multiLevelType w:val="hybridMultilevel"/>
    <w:tmpl w:val="488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DBC"/>
    <w:multiLevelType w:val="hybridMultilevel"/>
    <w:tmpl w:val="EB8860E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0D268DF"/>
    <w:multiLevelType w:val="hybridMultilevel"/>
    <w:tmpl w:val="0902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246"/>
    <w:multiLevelType w:val="hybridMultilevel"/>
    <w:tmpl w:val="DF92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5856"/>
    <w:multiLevelType w:val="hybridMultilevel"/>
    <w:tmpl w:val="42F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5B99"/>
    <w:multiLevelType w:val="hybridMultilevel"/>
    <w:tmpl w:val="6BE4615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04E5B77"/>
    <w:multiLevelType w:val="hybridMultilevel"/>
    <w:tmpl w:val="3E1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B64"/>
    <w:multiLevelType w:val="hybridMultilevel"/>
    <w:tmpl w:val="0AFE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37EB3"/>
    <w:multiLevelType w:val="hybridMultilevel"/>
    <w:tmpl w:val="EED0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5435"/>
    <w:multiLevelType w:val="hybridMultilevel"/>
    <w:tmpl w:val="701C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44"/>
    <w:rsid w:val="00012DFC"/>
    <w:rsid w:val="000245CF"/>
    <w:rsid w:val="00025615"/>
    <w:rsid w:val="00030EFC"/>
    <w:rsid w:val="0004105F"/>
    <w:rsid w:val="0008340E"/>
    <w:rsid w:val="000B6F44"/>
    <w:rsid w:val="000D19C8"/>
    <w:rsid w:val="000E4A06"/>
    <w:rsid w:val="0010277C"/>
    <w:rsid w:val="001572B4"/>
    <w:rsid w:val="001A1B9F"/>
    <w:rsid w:val="001C5504"/>
    <w:rsid w:val="001F6280"/>
    <w:rsid w:val="00222C57"/>
    <w:rsid w:val="00230598"/>
    <w:rsid w:val="00290896"/>
    <w:rsid w:val="00290A85"/>
    <w:rsid w:val="002978F8"/>
    <w:rsid w:val="002A64D6"/>
    <w:rsid w:val="002B7402"/>
    <w:rsid w:val="003576FB"/>
    <w:rsid w:val="003B11A1"/>
    <w:rsid w:val="00436503"/>
    <w:rsid w:val="004560F3"/>
    <w:rsid w:val="00460873"/>
    <w:rsid w:val="00487549"/>
    <w:rsid w:val="00560D12"/>
    <w:rsid w:val="00592EF8"/>
    <w:rsid w:val="005A14D8"/>
    <w:rsid w:val="005F7434"/>
    <w:rsid w:val="0060009B"/>
    <w:rsid w:val="006063F7"/>
    <w:rsid w:val="006452AF"/>
    <w:rsid w:val="006D21E7"/>
    <w:rsid w:val="006E3586"/>
    <w:rsid w:val="007D0D42"/>
    <w:rsid w:val="00842732"/>
    <w:rsid w:val="008949FD"/>
    <w:rsid w:val="008B6A64"/>
    <w:rsid w:val="008E2B44"/>
    <w:rsid w:val="008F2FB8"/>
    <w:rsid w:val="009A53C9"/>
    <w:rsid w:val="009B3936"/>
    <w:rsid w:val="009B4BE9"/>
    <w:rsid w:val="009D2BB9"/>
    <w:rsid w:val="00A235A7"/>
    <w:rsid w:val="00A31BEA"/>
    <w:rsid w:val="00A40588"/>
    <w:rsid w:val="00A47500"/>
    <w:rsid w:val="00A7034A"/>
    <w:rsid w:val="00A82655"/>
    <w:rsid w:val="00AA305C"/>
    <w:rsid w:val="00B24B95"/>
    <w:rsid w:val="00B47399"/>
    <w:rsid w:val="00B47C0B"/>
    <w:rsid w:val="00BC1FE7"/>
    <w:rsid w:val="00C32F85"/>
    <w:rsid w:val="00C41597"/>
    <w:rsid w:val="00C87414"/>
    <w:rsid w:val="00C968AC"/>
    <w:rsid w:val="00CE21F3"/>
    <w:rsid w:val="00D47B0E"/>
    <w:rsid w:val="00D60CC4"/>
    <w:rsid w:val="00D7262B"/>
    <w:rsid w:val="00D96B60"/>
    <w:rsid w:val="00DB6E7E"/>
    <w:rsid w:val="00DD084E"/>
    <w:rsid w:val="00E150D6"/>
    <w:rsid w:val="00E171EA"/>
    <w:rsid w:val="00E40D0F"/>
    <w:rsid w:val="00E446B5"/>
    <w:rsid w:val="00E56C37"/>
    <w:rsid w:val="00E9500F"/>
    <w:rsid w:val="00EA661A"/>
    <w:rsid w:val="00EE097B"/>
    <w:rsid w:val="00EF4ABD"/>
    <w:rsid w:val="00F137E8"/>
    <w:rsid w:val="00F45877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5065"/>
  <w15:chartTrackingRefBased/>
  <w15:docId w15:val="{C322FB3A-61EF-9D4D-A11D-0385BBD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4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EF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8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%20Ombuds%20Off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gan.lamkin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72904-EC70-8E4D-B7F6-43BB849F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Lamkin, Megan (lamkinmk)</dc:creator>
  <cp:keywords/>
  <dc:description/>
  <cp:lastModifiedBy>Schindler, Suzanne (schindsn)</cp:lastModifiedBy>
  <cp:revision>2</cp:revision>
  <cp:lastPrinted>2021-08-19T18:41:00Z</cp:lastPrinted>
  <dcterms:created xsi:type="dcterms:W3CDTF">2021-08-31T13:08:00Z</dcterms:created>
  <dcterms:modified xsi:type="dcterms:W3CDTF">2021-08-31T13:08:00Z</dcterms:modified>
</cp:coreProperties>
</file>