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C7E7A" w14:textId="77777777" w:rsidR="0047573D" w:rsidRPr="007E229B" w:rsidRDefault="0047573D" w:rsidP="00653A25">
      <w:pPr>
        <w:pStyle w:val="Title"/>
        <w:keepNext/>
        <w:keepLines/>
        <w:jc w:val="center"/>
        <w:rPr>
          <w:rFonts w:asciiTheme="minorHAnsi" w:hAnsiTheme="minorHAnsi"/>
          <w:sz w:val="24"/>
          <w:szCs w:val="24"/>
        </w:rPr>
      </w:pPr>
    </w:p>
    <w:p w14:paraId="1E1CFA72" w14:textId="77777777" w:rsidR="0047573D" w:rsidRPr="007E229B" w:rsidRDefault="0047573D" w:rsidP="00653A25">
      <w:pPr>
        <w:pStyle w:val="Title"/>
        <w:keepNext/>
        <w:keepLines/>
        <w:jc w:val="center"/>
        <w:rPr>
          <w:rFonts w:asciiTheme="minorHAnsi" w:hAnsiTheme="minorHAnsi"/>
          <w:sz w:val="24"/>
          <w:szCs w:val="24"/>
        </w:rPr>
      </w:pPr>
    </w:p>
    <w:p w14:paraId="58C09F16" w14:textId="77777777" w:rsidR="0047573D" w:rsidRPr="00EE62FB" w:rsidRDefault="0047573D" w:rsidP="00653A25">
      <w:pPr>
        <w:pStyle w:val="Title"/>
        <w:keepNext/>
        <w:keepLines/>
        <w:jc w:val="center"/>
        <w:rPr>
          <w:rFonts w:asciiTheme="minorHAnsi" w:hAnsiTheme="minorHAnsi"/>
          <w:sz w:val="28"/>
          <w:szCs w:val="28"/>
        </w:rPr>
      </w:pPr>
    </w:p>
    <w:p w14:paraId="69DEDB49" w14:textId="0ABBEACE" w:rsidR="0047573D" w:rsidRPr="00EE62FB" w:rsidRDefault="0047573D" w:rsidP="00653A25">
      <w:pPr>
        <w:pStyle w:val="Title"/>
        <w:keepNext/>
        <w:keepLines/>
        <w:jc w:val="center"/>
        <w:rPr>
          <w:rFonts w:asciiTheme="minorHAnsi" w:hAnsiTheme="minorHAnsi"/>
          <w:b/>
          <w:sz w:val="28"/>
          <w:szCs w:val="28"/>
        </w:rPr>
      </w:pPr>
      <w:r w:rsidRPr="00EE62FB">
        <w:rPr>
          <w:rFonts w:asciiTheme="minorHAnsi" w:hAnsiTheme="minorHAnsi"/>
          <w:b/>
          <w:sz w:val="28"/>
          <w:szCs w:val="28"/>
        </w:rPr>
        <w:t>Creating Inclusive Learning and Research Environments</w:t>
      </w:r>
      <w:r w:rsidR="009C37AD" w:rsidRPr="00EE62FB">
        <w:rPr>
          <w:rFonts w:asciiTheme="minorHAnsi" w:hAnsiTheme="minorHAnsi"/>
          <w:b/>
          <w:sz w:val="28"/>
          <w:szCs w:val="28"/>
        </w:rPr>
        <w:t>:</w:t>
      </w:r>
      <w:r w:rsidRPr="00EE62FB">
        <w:rPr>
          <w:rFonts w:asciiTheme="minorHAnsi" w:hAnsiTheme="minorHAnsi"/>
          <w:b/>
          <w:sz w:val="28"/>
          <w:szCs w:val="28"/>
        </w:rPr>
        <w:t xml:space="preserve"> </w:t>
      </w:r>
    </w:p>
    <w:p w14:paraId="5F49D678" w14:textId="0B8000C4" w:rsidR="0047573D" w:rsidRPr="00EE62FB" w:rsidRDefault="0047573D" w:rsidP="00653A25">
      <w:pPr>
        <w:pStyle w:val="Title"/>
        <w:keepNext/>
        <w:keepLines/>
        <w:jc w:val="center"/>
        <w:rPr>
          <w:rFonts w:asciiTheme="minorHAnsi" w:hAnsiTheme="minorHAnsi"/>
          <w:b/>
          <w:sz w:val="28"/>
          <w:szCs w:val="28"/>
        </w:rPr>
      </w:pPr>
      <w:r w:rsidRPr="00EE62FB">
        <w:rPr>
          <w:rFonts w:asciiTheme="minorHAnsi" w:hAnsiTheme="minorHAnsi"/>
          <w:b/>
          <w:sz w:val="28"/>
          <w:szCs w:val="28"/>
        </w:rPr>
        <w:t>Key Concepts and Recommendations</w:t>
      </w:r>
    </w:p>
    <w:p w14:paraId="6B350A0A" w14:textId="77777777" w:rsidR="0047573D" w:rsidRPr="00EE62FB" w:rsidRDefault="0047573D" w:rsidP="00653A25">
      <w:pPr>
        <w:keepNext/>
        <w:keepLines/>
        <w:rPr>
          <w:b/>
          <w:sz w:val="28"/>
          <w:szCs w:val="28"/>
        </w:rPr>
      </w:pPr>
    </w:p>
    <w:p w14:paraId="1FB0DE38" w14:textId="2D13C9E4" w:rsidR="0047573D" w:rsidRPr="007E229B" w:rsidRDefault="0047573D" w:rsidP="00653A25">
      <w:pPr>
        <w:keepNext/>
        <w:keepLines/>
        <w:jc w:val="center"/>
      </w:pPr>
      <w:r w:rsidRPr="007E229B">
        <w:t>August 12, 2016</w:t>
      </w:r>
    </w:p>
    <w:p w14:paraId="042C19AA" w14:textId="77777777" w:rsidR="0047573D" w:rsidRPr="007E229B" w:rsidRDefault="0047573D" w:rsidP="00653A25">
      <w:pPr>
        <w:keepNext/>
        <w:keepLines/>
      </w:pPr>
    </w:p>
    <w:p w14:paraId="48AA0617" w14:textId="77777777" w:rsidR="0047573D" w:rsidRPr="007E229B" w:rsidRDefault="0047573D" w:rsidP="00653A25">
      <w:pPr>
        <w:keepNext/>
        <w:keepLines/>
      </w:pPr>
    </w:p>
    <w:p w14:paraId="021B3854" w14:textId="77777777" w:rsidR="0047573D" w:rsidRPr="007E229B" w:rsidRDefault="0047573D" w:rsidP="00653A25">
      <w:pPr>
        <w:keepNext/>
        <w:keepLines/>
      </w:pPr>
    </w:p>
    <w:p w14:paraId="694CA117" w14:textId="77777777" w:rsidR="0047573D" w:rsidRPr="007E229B" w:rsidRDefault="0047573D" w:rsidP="00653A25">
      <w:pPr>
        <w:keepNext/>
        <w:keepLines/>
      </w:pPr>
    </w:p>
    <w:p w14:paraId="3BCCE080" w14:textId="77777777" w:rsidR="0047573D" w:rsidRPr="007E229B" w:rsidRDefault="0047573D" w:rsidP="00653A25">
      <w:pPr>
        <w:keepNext/>
        <w:keepLines/>
      </w:pPr>
    </w:p>
    <w:p w14:paraId="3DCD639E" w14:textId="77777777" w:rsidR="0047573D" w:rsidRPr="007E229B" w:rsidRDefault="0047573D" w:rsidP="00653A25">
      <w:pPr>
        <w:keepNext/>
        <w:keepLines/>
      </w:pPr>
    </w:p>
    <w:p w14:paraId="0B738B6E" w14:textId="77777777" w:rsidR="0047573D" w:rsidRPr="007E229B" w:rsidRDefault="0047573D" w:rsidP="00653A25">
      <w:pPr>
        <w:keepNext/>
        <w:keepLines/>
      </w:pPr>
    </w:p>
    <w:p w14:paraId="6AB8A512" w14:textId="77777777" w:rsidR="0047573D" w:rsidRPr="007E229B" w:rsidRDefault="0047573D" w:rsidP="00653A25">
      <w:pPr>
        <w:keepNext/>
        <w:keepLines/>
      </w:pPr>
    </w:p>
    <w:p w14:paraId="48A18086" w14:textId="77777777" w:rsidR="0047573D" w:rsidRPr="007E229B" w:rsidRDefault="0047573D" w:rsidP="00653A25">
      <w:pPr>
        <w:keepNext/>
        <w:keepLines/>
      </w:pPr>
    </w:p>
    <w:p w14:paraId="3DB8849C" w14:textId="77777777" w:rsidR="0047573D" w:rsidRPr="007E229B" w:rsidRDefault="0047573D" w:rsidP="00653A25">
      <w:pPr>
        <w:keepNext/>
        <w:keepLines/>
      </w:pPr>
    </w:p>
    <w:p w14:paraId="65AF1FCE" w14:textId="5DDC3332" w:rsidR="0047573D" w:rsidRPr="007E229B" w:rsidRDefault="0047573D" w:rsidP="00653A25">
      <w:pPr>
        <w:keepNext/>
        <w:keepLines/>
        <w:spacing w:before="240" w:after="240"/>
        <w:jc w:val="both"/>
        <w:rPr>
          <w:b/>
          <w:bCs/>
        </w:rPr>
      </w:pPr>
      <w:r w:rsidRPr="007E229B">
        <w:rPr>
          <w:b/>
          <w:bCs/>
        </w:rPr>
        <w:t>University of Cincinnati, Diversity and Inclusion in the Curriculum</w:t>
      </w:r>
    </w:p>
    <w:p w14:paraId="63A4F9AD" w14:textId="2C7DD67B" w:rsidR="0047573D" w:rsidRPr="007E229B" w:rsidRDefault="0047573D" w:rsidP="00653A25">
      <w:pPr>
        <w:keepNext/>
        <w:keepLines/>
        <w:spacing w:before="240" w:after="240"/>
        <w:jc w:val="both"/>
        <w:rPr>
          <w:b/>
          <w:bCs/>
        </w:rPr>
      </w:pPr>
      <w:r w:rsidRPr="007E229B">
        <w:rPr>
          <w:b/>
          <w:bCs/>
        </w:rPr>
        <w:t>Creating the Inclusive Classroom Subcommittee</w:t>
      </w:r>
    </w:p>
    <w:p w14:paraId="705CAEE7" w14:textId="662B9C7A" w:rsidR="0047573D" w:rsidRPr="007E229B" w:rsidRDefault="0047573D" w:rsidP="00653A25">
      <w:pPr>
        <w:keepNext/>
        <w:keepLines/>
        <w:spacing w:before="240" w:after="240"/>
        <w:jc w:val="both"/>
      </w:pPr>
      <w:r w:rsidRPr="007E229B">
        <w:rPr>
          <w:b/>
          <w:bCs/>
        </w:rPr>
        <w:t>Co-Chairs and Editors:</w:t>
      </w:r>
      <w:r w:rsidRPr="007E229B">
        <w:t xml:space="preserve"> Vignesh Subbian, Robin Selzer</w:t>
      </w:r>
      <w:r w:rsidR="009C37AD" w:rsidRPr="007E229B">
        <w:t>,</w:t>
      </w:r>
      <w:r w:rsidRPr="007E229B">
        <w:t xml:space="preserve"> and Jennifer Malat</w:t>
      </w:r>
    </w:p>
    <w:p w14:paraId="2EAED4F2" w14:textId="77777777" w:rsidR="0047573D" w:rsidRPr="007E229B" w:rsidRDefault="0047573D" w:rsidP="00653A25">
      <w:pPr>
        <w:keepNext/>
        <w:keepLines/>
        <w:spacing w:before="240" w:after="240"/>
        <w:jc w:val="both"/>
      </w:pPr>
      <w:r w:rsidRPr="007E229B">
        <w:rPr>
          <w:b/>
          <w:bCs/>
        </w:rPr>
        <w:t>Contributors:</w:t>
      </w:r>
      <w:r w:rsidRPr="007E229B">
        <w:t xml:space="preserve"> Pam Bach, Helene Hart, Nzingha Dalila, Ainsley Lambert, Brad Mallory, Beth Faller</w:t>
      </w:r>
    </w:p>
    <w:p w14:paraId="758037FB" w14:textId="77777777" w:rsidR="0047573D" w:rsidRPr="007E229B" w:rsidRDefault="0047573D" w:rsidP="00653A25">
      <w:pPr>
        <w:keepNext/>
        <w:keepLines/>
      </w:pPr>
    </w:p>
    <w:p w14:paraId="3C0E4400" w14:textId="77777777" w:rsidR="0047573D" w:rsidRPr="007E229B" w:rsidRDefault="0047573D" w:rsidP="00653A25">
      <w:pPr>
        <w:keepNext/>
        <w:keepLines/>
      </w:pPr>
      <w:r w:rsidRPr="007E229B">
        <w:br w:type="page"/>
      </w:r>
    </w:p>
    <w:p w14:paraId="70A3E741" w14:textId="77777777" w:rsidR="0047573D" w:rsidRPr="007E229B" w:rsidRDefault="0047573D" w:rsidP="00653A25">
      <w:pPr>
        <w:pStyle w:val="TOCHeading"/>
        <w:jc w:val="both"/>
        <w:rPr>
          <w:rFonts w:asciiTheme="minorHAnsi" w:eastAsiaTheme="minorHAnsi" w:hAnsiTheme="minorHAnsi" w:cstheme="minorBidi"/>
          <w:color w:val="auto"/>
          <w:sz w:val="24"/>
          <w:szCs w:val="24"/>
        </w:rPr>
      </w:pPr>
    </w:p>
    <w:sdt>
      <w:sdtPr>
        <w:rPr>
          <w:rFonts w:asciiTheme="minorHAnsi" w:eastAsiaTheme="minorHAnsi" w:hAnsiTheme="minorHAnsi" w:cstheme="minorBidi"/>
          <w:color w:val="auto"/>
          <w:sz w:val="24"/>
          <w:szCs w:val="24"/>
        </w:rPr>
        <w:id w:val="791790396"/>
        <w:docPartObj>
          <w:docPartGallery w:val="Table of Contents"/>
          <w:docPartUnique/>
        </w:docPartObj>
      </w:sdtPr>
      <w:sdtEndPr>
        <w:rPr>
          <w:b/>
          <w:bCs/>
          <w:noProof/>
        </w:rPr>
      </w:sdtEndPr>
      <w:sdtContent>
        <w:p w14:paraId="6E90A846" w14:textId="54A9F7EC" w:rsidR="00E71F85" w:rsidRPr="007E229B" w:rsidRDefault="00E71F85" w:rsidP="00653A25">
          <w:pPr>
            <w:pStyle w:val="TOCHeading"/>
            <w:jc w:val="both"/>
            <w:rPr>
              <w:rFonts w:asciiTheme="minorHAnsi" w:hAnsiTheme="minorHAnsi"/>
              <w:b/>
              <w:color w:val="000000" w:themeColor="text1"/>
              <w:sz w:val="24"/>
              <w:szCs w:val="24"/>
            </w:rPr>
          </w:pPr>
          <w:r w:rsidRPr="007E229B">
            <w:rPr>
              <w:rFonts w:asciiTheme="minorHAnsi" w:hAnsiTheme="minorHAnsi"/>
              <w:b/>
              <w:color w:val="000000" w:themeColor="text1"/>
              <w:sz w:val="24"/>
              <w:szCs w:val="24"/>
            </w:rPr>
            <w:t>Table of Contents</w:t>
          </w:r>
        </w:p>
        <w:p w14:paraId="42A42F9A" w14:textId="1E1580D1" w:rsidR="00B52737" w:rsidRPr="007E229B" w:rsidRDefault="009C37AD" w:rsidP="00653A25">
          <w:pPr>
            <w:pStyle w:val="TOC1"/>
            <w:keepNext/>
            <w:keepLines/>
            <w:tabs>
              <w:tab w:val="right" w:leader="dot" w:pos="9350"/>
            </w:tabs>
            <w:rPr>
              <w:rFonts w:eastAsiaTheme="minorEastAsia"/>
              <w:noProof/>
            </w:rPr>
          </w:pPr>
          <w:r w:rsidRPr="007E229B">
            <w:t xml:space="preserve">Background and </w:t>
          </w:r>
          <w:r w:rsidR="00E71F85" w:rsidRPr="007E229B">
            <w:fldChar w:fldCharType="begin"/>
          </w:r>
          <w:r w:rsidR="00E71F85" w:rsidRPr="007E229B">
            <w:instrText xml:space="preserve"> TOC \o "1-3" \h \z \u </w:instrText>
          </w:r>
          <w:r w:rsidR="00E71F85" w:rsidRPr="007E229B">
            <w:fldChar w:fldCharType="separate"/>
          </w:r>
          <w:hyperlink w:anchor="_Toc458425651" w:history="1">
            <w:r w:rsidR="00B52737" w:rsidRPr="007E229B">
              <w:rPr>
                <w:rStyle w:val="Hyperlink"/>
                <w:noProof/>
              </w:rPr>
              <w:t>Motivation</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_Toc458425651 \h </w:instrText>
            </w:r>
            <w:r w:rsidR="00B52737" w:rsidRPr="007E229B">
              <w:rPr>
                <w:noProof/>
                <w:webHidden/>
              </w:rPr>
            </w:r>
            <w:r w:rsidR="00B52737" w:rsidRPr="007E229B">
              <w:rPr>
                <w:noProof/>
                <w:webHidden/>
              </w:rPr>
              <w:fldChar w:fldCharType="separate"/>
            </w:r>
            <w:r w:rsidR="00B52737" w:rsidRPr="007E229B">
              <w:rPr>
                <w:noProof/>
                <w:webHidden/>
              </w:rPr>
              <w:t>2</w:t>
            </w:r>
            <w:r w:rsidR="00B52737" w:rsidRPr="007E229B">
              <w:rPr>
                <w:noProof/>
                <w:webHidden/>
              </w:rPr>
              <w:fldChar w:fldCharType="end"/>
            </w:r>
          </w:hyperlink>
        </w:p>
        <w:p w14:paraId="65BFFF2D" w14:textId="77777777" w:rsidR="00B52737" w:rsidRPr="007E229B" w:rsidRDefault="00AA0606" w:rsidP="00653A25">
          <w:pPr>
            <w:pStyle w:val="TOC1"/>
            <w:keepNext/>
            <w:keepLines/>
            <w:tabs>
              <w:tab w:val="left" w:pos="440"/>
              <w:tab w:val="right" w:leader="dot" w:pos="9350"/>
            </w:tabs>
            <w:rPr>
              <w:rFonts w:eastAsiaTheme="minorEastAsia"/>
              <w:noProof/>
            </w:rPr>
          </w:pPr>
          <w:hyperlink w:anchor="_Toc458425653" w:history="1">
            <w:r w:rsidR="00B52737" w:rsidRPr="007E229B">
              <w:rPr>
                <w:rStyle w:val="Hyperlink"/>
                <w:noProof/>
                <w14:scene3d>
                  <w14:camera w14:prst="orthographicFront"/>
                  <w14:lightRig w14:rig="threePt" w14:dir="t">
                    <w14:rot w14:lat="0" w14:lon="0" w14:rev="0"/>
                  </w14:lightRig>
                </w14:scene3d>
              </w:rPr>
              <w:t>1</w:t>
            </w:r>
            <w:r w:rsidR="00B52737" w:rsidRPr="007E229B">
              <w:rPr>
                <w:rFonts w:eastAsiaTheme="minorEastAsia"/>
                <w:noProof/>
              </w:rPr>
              <w:tab/>
            </w:r>
            <w:r w:rsidR="00B52737" w:rsidRPr="007E229B">
              <w:rPr>
                <w:rStyle w:val="Hyperlink"/>
                <w:noProof/>
              </w:rPr>
              <w:t>Faculty D&amp;I Learning Outcomes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_Toc458425653 \h </w:instrText>
            </w:r>
            <w:r w:rsidR="00B52737" w:rsidRPr="007E229B">
              <w:rPr>
                <w:noProof/>
                <w:webHidden/>
              </w:rPr>
            </w:r>
            <w:r w:rsidR="00B52737" w:rsidRPr="007E229B">
              <w:rPr>
                <w:noProof/>
                <w:webHidden/>
              </w:rPr>
              <w:fldChar w:fldCharType="separate"/>
            </w:r>
            <w:r w:rsidR="00B52737" w:rsidRPr="007E229B">
              <w:rPr>
                <w:noProof/>
                <w:webHidden/>
              </w:rPr>
              <w:t>2</w:t>
            </w:r>
            <w:r w:rsidR="00B52737" w:rsidRPr="007E229B">
              <w:rPr>
                <w:noProof/>
                <w:webHidden/>
              </w:rPr>
              <w:fldChar w:fldCharType="end"/>
            </w:r>
          </w:hyperlink>
        </w:p>
        <w:p w14:paraId="11AD3BF0" w14:textId="77777777" w:rsidR="00B52737" w:rsidRPr="007E229B" w:rsidRDefault="00AA0606" w:rsidP="00653A25">
          <w:pPr>
            <w:pStyle w:val="TOC1"/>
            <w:keepNext/>
            <w:keepLines/>
            <w:tabs>
              <w:tab w:val="left" w:pos="440"/>
              <w:tab w:val="right" w:leader="dot" w:pos="9350"/>
            </w:tabs>
            <w:rPr>
              <w:rFonts w:eastAsiaTheme="minorEastAsia"/>
              <w:noProof/>
            </w:rPr>
          </w:pPr>
          <w:hyperlink w:anchor="_Toc458425654" w:history="1">
            <w:r w:rsidR="00B52737" w:rsidRPr="007E229B">
              <w:rPr>
                <w:rStyle w:val="Hyperlink"/>
                <w:noProof/>
                <w14:scene3d>
                  <w14:camera w14:prst="orthographicFront"/>
                  <w14:lightRig w14:rig="threePt" w14:dir="t">
                    <w14:rot w14:lat="0" w14:lon="0" w14:rev="0"/>
                  </w14:lightRig>
                </w14:scene3d>
              </w:rPr>
              <w:t>2</w:t>
            </w:r>
            <w:r w:rsidR="00B52737" w:rsidRPr="007E229B">
              <w:rPr>
                <w:rFonts w:eastAsiaTheme="minorEastAsia"/>
                <w:noProof/>
              </w:rPr>
              <w:tab/>
            </w:r>
            <w:r w:rsidR="00B52737" w:rsidRPr="007E229B">
              <w:rPr>
                <w:rStyle w:val="Hyperlink"/>
                <w:noProof/>
              </w:rPr>
              <w:t>Statements of Inclusion for Course Syllabi</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_Toc458425654 \h </w:instrText>
            </w:r>
            <w:r w:rsidR="00B52737" w:rsidRPr="007E229B">
              <w:rPr>
                <w:noProof/>
                <w:webHidden/>
              </w:rPr>
            </w:r>
            <w:r w:rsidR="00B52737" w:rsidRPr="007E229B">
              <w:rPr>
                <w:noProof/>
                <w:webHidden/>
              </w:rPr>
              <w:fldChar w:fldCharType="separate"/>
            </w:r>
            <w:r w:rsidR="00B52737" w:rsidRPr="007E229B">
              <w:rPr>
                <w:noProof/>
                <w:webHidden/>
              </w:rPr>
              <w:t>3</w:t>
            </w:r>
            <w:r w:rsidR="00B52737" w:rsidRPr="007E229B">
              <w:rPr>
                <w:noProof/>
                <w:webHidden/>
              </w:rPr>
              <w:fldChar w:fldCharType="end"/>
            </w:r>
          </w:hyperlink>
        </w:p>
        <w:p w14:paraId="3DE130D1" w14:textId="77777777" w:rsidR="00B52737" w:rsidRPr="007E229B" w:rsidRDefault="00AA0606" w:rsidP="00653A25">
          <w:pPr>
            <w:pStyle w:val="TOC2"/>
            <w:keepNext/>
            <w:keepLines/>
            <w:tabs>
              <w:tab w:val="left" w:pos="960"/>
              <w:tab w:val="right" w:leader="dot" w:pos="9350"/>
            </w:tabs>
            <w:rPr>
              <w:rFonts w:eastAsiaTheme="minorEastAsia"/>
              <w:noProof/>
            </w:rPr>
          </w:pPr>
          <w:hyperlink w:anchor="_Toc458425655" w:history="1">
            <w:r w:rsidR="00B52737" w:rsidRPr="007E229B">
              <w:rPr>
                <w:rStyle w:val="Hyperlink"/>
                <w:noProof/>
              </w:rPr>
              <w:t>2.1</w:t>
            </w:r>
            <w:r w:rsidR="00B52737" w:rsidRPr="007E229B">
              <w:rPr>
                <w:rFonts w:eastAsiaTheme="minorEastAsia"/>
                <w:noProof/>
              </w:rPr>
              <w:tab/>
            </w:r>
            <w:r w:rsidR="00B52737" w:rsidRPr="007E229B">
              <w:rPr>
                <w:rStyle w:val="Hyperlink"/>
                <w:noProof/>
              </w:rPr>
              <w:t>Guidelines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_Toc458425655 \h </w:instrText>
            </w:r>
            <w:r w:rsidR="00B52737" w:rsidRPr="007E229B">
              <w:rPr>
                <w:noProof/>
                <w:webHidden/>
              </w:rPr>
            </w:r>
            <w:r w:rsidR="00B52737" w:rsidRPr="007E229B">
              <w:rPr>
                <w:noProof/>
                <w:webHidden/>
              </w:rPr>
              <w:fldChar w:fldCharType="separate"/>
            </w:r>
            <w:r w:rsidR="00B52737" w:rsidRPr="007E229B">
              <w:rPr>
                <w:noProof/>
                <w:webHidden/>
              </w:rPr>
              <w:t>3</w:t>
            </w:r>
            <w:r w:rsidR="00B52737" w:rsidRPr="007E229B">
              <w:rPr>
                <w:noProof/>
                <w:webHidden/>
              </w:rPr>
              <w:fldChar w:fldCharType="end"/>
            </w:r>
          </w:hyperlink>
        </w:p>
        <w:p w14:paraId="031A9879" w14:textId="7FAAD5BD" w:rsidR="00B52737" w:rsidRPr="007E229B" w:rsidRDefault="00AA0606" w:rsidP="00653A25">
          <w:pPr>
            <w:pStyle w:val="TOC2"/>
            <w:keepNext/>
            <w:keepLines/>
            <w:tabs>
              <w:tab w:val="left" w:pos="960"/>
              <w:tab w:val="right" w:leader="dot" w:pos="9350"/>
            </w:tabs>
            <w:rPr>
              <w:rFonts w:eastAsiaTheme="minorEastAsia"/>
              <w:noProof/>
            </w:rPr>
          </w:pPr>
          <w:hyperlink w:anchor="_Toc458425656" w:history="1">
            <w:r w:rsidR="00B52737" w:rsidRPr="007E229B">
              <w:rPr>
                <w:rStyle w:val="Hyperlink"/>
                <w:noProof/>
              </w:rPr>
              <w:t>2.2</w:t>
            </w:r>
            <w:r w:rsidR="00B52737" w:rsidRPr="007E229B">
              <w:rPr>
                <w:rFonts w:eastAsiaTheme="minorEastAsia"/>
                <w:noProof/>
              </w:rPr>
              <w:tab/>
            </w:r>
            <w:r w:rsidR="00F153A8" w:rsidRPr="007E229B">
              <w:rPr>
                <w:rStyle w:val="Hyperlink"/>
                <w:noProof/>
              </w:rPr>
              <w:t>Example from UC</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_Toc458425656 \h </w:instrText>
            </w:r>
            <w:r w:rsidR="00B52737" w:rsidRPr="007E229B">
              <w:rPr>
                <w:noProof/>
                <w:webHidden/>
              </w:rPr>
            </w:r>
            <w:r w:rsidR="00B52737" w:rsidRPr="007E229B">
              <w:rPr>
                <w:noProof/>
                <w:webHidden/>
              </w:rPr>
              <w:fldChar w:fldCharType="separate"/>
            </w:r>
            <w:r w:rsidR="00B52737" w:rsidRPr="007E229B">
              <w:rPr>
                <w:noProof/>
                <w:webHidden/>
              </w:rPr>
              <w:t>3</w:t>
            </w:r>
            <w:r w:rsidR="00B52737" w:rsidRPr="007E229B">
              <w:rPr>
                <w:noProof/>
                <w:webHidden/>
              </w:rPr>
              <w:fldChar w:fldCharType="end"/>
            </w:r>
          </w:hyperlink>
        </w:p>
        <w:p w14:paraId="2E580591" w14:textId="77777777" w:rsidR="00B52737" w:rsidRPr="007E229B" w:rsidRDefault="00AA0606" w:rsidP="00653A25">
          <w:pPr>
            <w:pStyle w:val="TOC2"/>
            <w:keepNext/>
            <w:keepLines/>
            <w:tabs>
              <w:tab w:val="left" w:pos="960"/>
              <w:tab w:val="right" w:leader="dot" w:pos="9350"/>
            </w:tabs>
            <w:rPr>
              <w:rFonts w:eastAsiaTheme="minorEastAsia"/>
              <w:noProof/>
            </w:rPr>
          </w:pPr>
          <w:hyperlink w:anchor="_Toc458425657" w:history="1">
            <w:r w:rsidR="00B52737" w:rsidRPr="007E229B">
              <w:rPr>
                <w:rStyle w:val="Hyperlink"/>
                <w:noProof/>
              </w:rPr>
              <w:t>2.3</w:t>
            </w:r>
            <w:r w:rsidR="00B52737" w:rsidRPr="007E229B">
              <w:rPr>
                <w:rFonts w:eastAsiaTheme="minorEastAsia"/>
                <w:noProof/>
              </w:rPr>
              <w:tab/>
            </w:r>
            <w:r w:rsidR="00B52737" w:rsidRPr="007E229B">
              <w:rPr>
                <w:rStyle w:val="Hyperlink"/>
                <w:noProof/>
              </w:rPr>
              <w:t>Examples from Other Institutions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_Toc458425657 \h </w:instrText>
            </w:r>
            <w:r w:rsidR="00B52737" w:rsidRPr="007E229B">
              <w:rPr>
                <w:noProof/>
                <w:webHidden/>
              </w:rPr>
            </w:r>
            <w:r w:rsidR="00B52737" w:rsidRPr="007E229B">
              <w:rPr>
                <w:noProof/>
                <w:webHidden/>
              </w:rPr>
              <w:fldChar w:fldCharType="separate"/>
            </w:r>
            <w:r w:rsidR="00B52737" w:rsidRPr="007E229B">
              <w:rPr>
                <w:noProof/>
                <w:webHidden/>
              </w:rPr>
              <w:t>4</w:t>
            </w:r>
            <w:r w:rsidR="00B52737" w:rsidRPr="007E229B">
              <w:rPr>
                <w:noProof/>
                <w:webHidden/>
              </w:rPr>
              <w:fldChar w:fldCharType="end"/>
            </w:r>
          </w:hyperlink>
        </w:p>
        <w:p w14:paraId="01DA5A95" w14:textId="4BC5CDC3" w:rsidR="00B52737" w:rsidRPr="007E229B" w:rsidRDefault="00AA0606" w:rsidP="00653A25">
          <w:pPr>
            <w:pStyle w:val="TOC1"/>
            <w:keepNext/>
            <w:keepLines/>
            <w:tabs>
              <w:tab w:val="left" w:pos="440"/>
              <w:tab w:val="right" w:leader="dot" w:pos="9350"/>
            </w:tabs>
            <w:rPr>
              <w:rFonts w:eastAsiaTheme="minorEastAsia"/>
              <w:noProof/>
            </w:rPr>
          </w:pPr>
          <w:hyperlink w:anchor="_Toc458425658" w:history="1">
            <w:r w:rsidR="00B52737" w:rsidRPr="007E229B">
              <w:rPr>
                <w:rStyle w:val="Hyperlink"/>
                <w:noProof/>
                <w14:scene3d>
                  <w14:camera w14:prst="orthographicFront"/>
                  <w14:lightRig w14:rig="threePt" w14:dir="t">
                    <w14:rot w14:lat="0" w14:lon="0" w14:rev="0"/>
                  </w14:lightRig>
                </w14:scene3d>
              </w:rPr>
              <w:t>3</w:t>
            </w:r>
            <w:r w:rsidR="00B52737" w:rsidRPr="007E229B">
              <w:rPr>
                <w:rFonts w:eastAsiaTheme="minorEastAsia"/>
                <w:noProof/>
              </w:rPr>
              <w:tab/>
            </w:r>
            <w:r w:rsidR="00B52737" w:rsidRPr="007E229B">
              <w:rPr>
                <w:rStyle w:val="Hyperlink"/>
                <w:noProof/>
              </w:rPr>
              <w:t>Inclusive Practices for In-</w:t>
            </w:r>
            <w:r w:rsidR="00ED63C3" w:rsidRPr="007E229B">
              <w:rPr>
                <w:rStyle w:val="Hyperlink"/>
                <w:noProof/>
              </w:rPr>
              <w:t>C</w:t>
            </w:r>
            <w:r w:rsidR="00B52737" w:rsidRPr="007E229B">
              <w:rPr>
                <w:rStyle w:val="Hyperlink"/>
                <w:noProof/>
              </w:rPr>
              <w:t>lass Activities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_Toc458425658 \h </w:instrText>
            </w:r>
            <w:r w:rsidR="00B52737" w:rsidRPr="007E229B">
              <w:rPr>
                <w:noProof/>
                <w:webHidden/>
              </w:rPr>
            </w:r>
            <w:r w:rsidR="00B52737" w:rsidRPr="007E229B">
              <w:rPr>
                <w:noProof/>
                <w:webHidden/>
              </w:rPr>
              <w:fldChar w:fldCharType="separate"/>
            </w:r>
            <w:r w:rsidR="00B52737" w:rsidRPr="007E229B">
              <w:rPr>
                <w:noProof/>
                <w:webHidden/>
              </w:rPr>
              <w:t>5</w:t>
            </w:r>
            <w:r w:rsidR="00B52737" w:rsidRPr="007E229B">
              <w:rPr>
                <w:noProof/>
                <w:webHidden/>
              </w:rPr>
              <w:fldChar w:fldCharType="end"/>
            </w:r>
          </w:hyperlink>
        </w:p>
        <w:p w14:paraId="30D1B483" w14:textId="77777777" w:rsidR="00B52737" w:rsidRPr="007E229B" w:rsidRDefault="00AA0606" w:rsidP="00653A25">
          <w:pPr>
            <w:pStyle w:val="TOC2"/>
            <w:keepNext/>
            <w:keepLines/>
            <w:tabs>
              <w:tab w:val="left" w:pos="960"/>
              <w:tab w:val="right" w:leader="dot" w:pos="9350"/>
            </w:tabs>
            <w:rPr>
              <w:rFonts w:eastAsiaTheme="minorEastAsia"/>
              <w:noProof/>
            </w:rPr>
          </w:pPr>
          <w:hyperlink w:anchor="_Toc458425659" w:history="1">
            <w:r w:rsidR="00B52737" w:rsidRPr="007E229B">
              <w:rPr>
                <w:rStyle w:val="Hyperlink"/>
                <w:noProof/>
              </w:rPr>
              <w:t>3.1</w:t>
            </w:r>
            <w:r w:rsidR="00B52737" w:rsidRPr="007E229B">
              <w:rPr>
                <w:rFonts w:eastAsiaTheme="minorEastAsia"/>
                <w:noProof/>
              </w:rPr>
              <w:tab/>
            </w:r>
            <w:r w:rsidR="00B52737" w:rsidRPr="007E229B">
              <w:rPr>
                <w:rStyle w:val="Hyperlink"/>
                <w:noProof/>
              </w:rPr>
              <w:t>Guidelines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_Toc458425659 \h </w:instrText>
            </w:r>
            <w:r w:rsidR="00B52737" w:rsidRPr="007E229B">
              <w:rPr>
                <w:noProof/>
                <w:webHidden/>
              </w:rPr>
            </w:r>
            <w:r w:rsidR="00B52737" w:rsidRPr="007E229B">
              <w:rPr>
                <w:noProof/>
                <w:webHidden/>
              </w:rPr>
              <w:fldChar w:fldCharType="separate"/>
            </w:r>
            <w:r w:rsidR="00B52737" w:rsidRPr="007E229B">
              <w:rPr>
                <w:noProof/>
                <w:webHidden/>
              </w:rPr>
              <w:t>5</w:t>
            </w:r>
            <w:r w:rsidR="00B52737" w:rsidRPr="007E229B">
              <w:rPr>
                <w:noProof/>
                <w:webHidden/>
              </w:rPr>
              <w:fldChar w:fldCharType="end"/>
            </w:r>
          </w:hyperlink>
        </w:p>
        <w:p w14:paraId="7806C9C6" w14:textId="2231ACB9" w:rsidR="00B52737" w:rsidRPr="007E229B" w:rsidRDefault="00AA0606" w:rsidP="00653A25">
          <w:pPr>
            <w:pStyle w:val="TOC2"/>
            <w:keepNext/>
            <w:keepLines/>
            <w:tabs>
              <w:tab w:val="left" w:pos="960"/>
              <w:tab w:val="right" w:leader="dot" w:pos="9350"/>
            </w:tabs>
            <w:rPr>
              <w:rFonts w:eastAsiaTheme="minorEastAsia"/>
              <w:noProof/>
            </w:rPr>
          </w:pPr>
          <w:hyperlink w:anchor="_Toc458425660" w:history="1">
            <w:r w:rsidR="00B52737" w:rsidRPr="007E229B">
              <w:rPr>
                <w:rStyle w:val="Hyperlink"/>
                <w:noProof/>
              </w:rPr>
              <w:t>3.2</w:t>
            </w:r>
            <w:r w:rsidR="00B52737" w:rsidRPr="007E229B">
              <w:rPr>
                <w:rFonts w:eastAsiaTheme="minorEastAsia"/>
                <w:noProof/>
              </w:rPr>
              <w:tab/>
            </w:r>
            <w:r w:rsidR="009C37AD" w:rsidRPr="007E229B">
              <w:rPr>
                <w:rStyle w:val="Hyperlink"/>
                <w:noProof/>
              </w:rPr>
              <w:t>Example</w:t>
            </w:r>
            <w:r w:rsidR="00B52737" w:rsidRPr="007E229B">
              <w:rPr>
                <w:rStyle w:val="Hyperlink"/>
                <w:noProof/>
              </w:rPr>
              <w:t xml:space="preserve"> 1: Social Construction of Identity</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_Toc458425660 \h </w:instrText>
            </w:r>
            <w:r w:rsidR="00B52737" w:rsidRPr="007E229B">
              <w:rPr>
                <w:noProof/>
                <w:webHidden/>
              </w:rPr>
            </w:r>
            <w:r w:rsidR="00B52737" w:rsidRPr="007E229B">
              <w:rPr>
                <w:noProof/>
                <w:webHidden/>
              </w:rPr>
              <w:fldChar w:fldCharType="separate"/>
            </w:r>
            <w:r w:rsidR="00B52737" w:rsidRPr="007E229B">
              <w:rPr>
                <w:noProof/>
                <w:webHidden/>
              </w:rPr>
              <w:t>6</w:t>
            </w:r>
            <w:r w:rsidR="00B52737" w:rsidRPr="007E229B">
              <w:rPr>
                <w:noProof/>
                <w:webHidden/>
              </w:rPr>
              <w:fldChar w:fldCharType="end"/>
            </w:r>
          </w:hyperlink>
        </w:p>
        <w:p w14:paraId="3777AD03" w14:textId="231EEED6" w:rsidR="00B52737" w:rsidRPr="007E229B" w:rsidRDefault="00AA0606" w:rsidP="00653A25">
          <w:pPr>
            <w:pStyle w:val="TOC2"/>
            <w:keepNext/>
            <w:keepLines/>
            <w:tabs>
              <w:tab w:val="left" w:pos="960"/>
              <w:tab w:val="right" w:leader="dot" w:pos="9350"/>
            </w:tabs>
            <w:rPr>
              <w:rFonts w:eastAsiaTheme="minorEastAsia"/>
              <w:noProof/>
            </w:rPr>
          </w:pPr>
          <w:hyperlink w:anchor="_Toc458425661" w:history="1">
            <w:r w:rsidR="00B52737" w:rsidRPr="007E229B">
              <w:rPr>
                <w:rStyle w:val="Hyperlink"/>
                <w:noProof/>
              </w:rPr>
              <w:t>3.3</w:t>
            </w:r>
            <w:r w:rsidR="00B52737" w:rsidRPr="007E229B">
              <w:rPr>
                <w:rFonts w:eastAsiaTheme="minorEastAsia"/>
                <w:noProof/>
              </w:rPr>
              <w:tab/>
            </w:r>
            <w:r w:rsidR="009C37AD" w:rsidRPr="007E229B">
              <w:rPr>
                <w:rStyle w:val="Hyperlink"/>
                <w:noProof/>
              </w:rPr>
              <w:t>Example</w:t>
            </w:r>
            <w:r w:rsidR="00B52737" w:rsidRPr="007E229B">
              <w:rPr>
                <w:rStyle w:val="Hyperlink"/>
                <w:noProof/>
              </w:rPr>
              <w:t xml:space="preserve"> 2: UnLecture</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_Toc458425661 \h </w:instrText>
            </w:r>
            <w:r w:rsidR="00B52737" w:rsidRPr="007E229B">
              <w:rPr>
                <w:noProof/>
                <w:webHidden/>
              </w:rPr>
            </w:r>
            <w:r w:rsidR="00B52737" w:rsidRPr="007E229B">
              <w:rPr>
                <w:noProof/>
                <w:webHidden/>
              </w:rPr>
              <w:fldChar w:fldCharType="separate"/>
            </w:r>
            <w:r w:rsidR="00B52737" w:rsidRPr="007E229B">
              <w:rPr>
                <w:noProof/>
                <w:webHidden/>
              </w:rPr>
              <w:t>7</w:t>
            </w:r>
            <w:r w:rsidR="00B52737" w:rsidRPr="007E229B">
              <w:rPr>
                <w:noProof/>
                <w:webHidden/>
              </w:rPr>
              <w:fldChar w:fldCharType="end"/>
            </w:r>
          </w:hyperlink>
        </w:p>
        <w:p w14:paraId="05351E24" w14:textId="18B0C6B7" w:rsidR="00B52737" w:rsidRPr="007E229B" w:rsidRDefault="00AA0606" w:rsidP="00653A25">
          <w:pPr>
            <w:pStyle w:val="TOC2"/>
            <w:keepNext/>
            <w:keepLines/>
            <w:tabs>
              <w:tab w:val="left" w:pos="960"/>
              <w:tab w:val="right" w:leader="dot" w:pos="9350"/>
            </w:tabs>
            <w:rPr>
              <w:rFonts w:eastAsiaTheme="minorEastAsia"/>
              <w:noProof/>
            </w:rPr>
          </w:pPr>
          <w:hyperlink w:anchor="_Toc458425662" w:history="1">
            <w:r w:rsidR="00B52737" w:rsidRPr="007E229B">
              <w:rPr>
                <w:rStyle w:val="Hyperlink"/>
                <w:noProof/>
              </w:rPr>
              <w:t>3.4</w:t>
            </w:r>
            <w:r w:rsidR="00B52737" w:rsidRPr="007E229B">
              <w:rPr>
                <w:rFonts w:eastAsiaTheme="minorEastAsia"/>
                <w:noProof/>
              </w:rPr>
              <w:tab/>
            </w:r>
            <w:r w:rsidR="009C37AD" w:rsidRPr="007E229B">
              <w:rPr>
                <w:rStyle w:val="Hyperlink"/>
                <w:noProof/>
              </w:rPr>
              <w:t xml:space="preserve">Example </w:t>
            </w:r>
            <w:r w:rsidR="00B52737" w:rsidRPr="007E229B">
              <w:rPr>
                <w:rStyle w:val="Hyperlink"/>
                <w:noProof/>
              </w:rPr>
              <w:t>of Inclusive Teaching in STEM</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_Toc458425662 \h </w:instrText>
            </w:r>
            <w:r w:rsidR="00B52737" w:rsidRPr="007E229B">
              <w:rPr>
                <w:noProof/>
                <w:webHidden/>
              </w:rPr>
            </w:r>
            <w:r w:rsidR="00B52737" w:rsidRPr="007E229B">
              <w:rPr>
                <w:noProof/>
                <w:webHidden/>
              </w:rPr>
              <w:fldChar w:fldCharType="separate"/>
            </w:r>
            <w:r w:rsidR="00B52737" w:rsidRPr="007E229B">
              <w:rPr>
                <w:noProof/>
                <w:webHidden/>
              </w:rPr>
              <w:t>8</w:t>
            </w:r>
            <w:r w:rsidR="00B52737" w:rsidRPr="007E229B">
              <w:rPr>
                <w:noProof/>
                <w:webHidden/>
              </w:rPr>
              <w:fldChar w:fldCharType="end"/>
            </w:r>
          </w:hyperlink>
        </w:p>
        <w:p w14:paraId="61D1FA95" w14:textId="77777777" w:rsidR="00B52737" w:rsidRPr="007E229B" w:rsidRDefault="00AA0606" w:rsidP="00653A25">
          <w:pPr>
            <w:pStyle w:val="TOC2"/>
            <w:keepNext/>
            <w:keepLines/>
            <w:tabs>
              <w:tab w:val="left" w:pos="960"/>
              <w:tab w:val="right" w:leader="dot" w:pos="9350"/>
            </w:tabs>
            <w:rPr>
              <w:rFonts w:eastAsiaTheme="minorEastAsia"/>
              <w:noProof/>
            </w:rPr>
          </w:pPr>
          <w:hyperlink w:anchor="_Toc458425663" w:history="1">
            <w:r w:rsidR="00B52737" w:rsidRPr="007E229B">
              <w:rPr>
                <w:rStyle w:val="Hyperlink"/>
                <w:noProof/>
              </w:rPr>
              <w:t>3.5</w:t>
            </w:r>
            <w:r w:rsidR="00B52737" w:rsidRPr="007E229B">
              <w:rPr>
                <w:rFonts w:eastAsiaTheme="minorEastAsia"/>
                <w:noProof/>
              </w:rPr>
              <w:tab/>
            </w:r>
            <w:r w:rsidR="00B52737" w:rsidRPr="007E229B">
              <w:rPr>
                <w:rStyle w:val="Hyperlink"/>
                <w:noProof/>
              </w:rPr>
              <w:t>Examples of Other In-class Activities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_Toc458425663 \h </w:instrText>
            </w:r>
            <w:r w:rsidR="00B52737" w:rsidRPr="007E229B">
              <w:rPr>
                <w:noProof/>
                <w:webHidden/>
              </w:rPr>
            </w:r>
            <w:r w:rsidR="00B52737" w:rsidRPr="007E229B">
              <w:rPr>
                <w:noProof/>
                <w:webHidden/>
              </w:rPr>
              <w:fldChar w:fldCharType="separate"/>
            </w:r>
            <w:r w:rsidR="00B52737" w:rsidRPr="007E229B">
              <w:rPr>
                <w:noProof/>
                <w:webHidden/>
              </w:rPr>
              <w:t>8</w:t>
            </w:r>
            <w:r w:rsidR="00B52737" w:rsidRPr="007E229B">
              <w:rPr>
                <w:noProof/>
                <w:webHidden/>
              </w:rPr>
              <w:fldChar w:fldCharType="end"/>
            </w:r>
          </w:hyperlink>
        </w:p>
        <w:p w14:paraId="4F87061D" w14:textId="77777777" w:rsidR="00B52737" w:rsidRPr="007E229B" w:rsidRDefault="00AA0606" w:rsidP="00653A25">
          <w:pPr>
            <w:pStyle w:val="TOC1"/>
            <w:keepNext/>
            <w:keepLines/>
            <w:tabs>
              <w:tab w:val="left" w:pos="440"/>
              <w:tab w:val="right" w:leader="dot" w:pos="9350"/>
            </w:tabs>
            <w:rPr>
              <w:rFonts w:eastAsiaTheme="minorEastAsia"/>
              <w:noProof/>
            </w:rPr>
          </w:pPr>
          <w:hyperlink w:anchor="_Toc458425664" w:history="1">
            <w:r w:rsidR="00B52737" w:rsidRPr="007E229B">
              <w:rPr>
                <w:rStyle w:val="Hyperlink"/>
                <w:rFonts w:eastAsia="Times New Roman" w:cs="Times New Roman"/>
                <w:noProof/>
                <w14:scene3d>
                  <w14:camera w14:prst="orthographicFront"/>
                  <w14:lightRig w14:rig="threePt" w14:dir="t">
                    <w14:rot w14:lat="0" w14:lon="0" w14:rev="0"/>
                  </w14:lightRig>
                </w14:scene3d>
              </w:rPr>
              <w:t>4</w:t>
            </w:r>
            <w:r w:rsidR="00B52737" w:rsidRPr="007E229B">
              <w:rPr>
                <w:rFonts w:eastAsiaTheme="minorEastAsia"/>
                <w:noProof/>
              </w:rPr>
              <w:tab/>
            </w:r>
            <w:r w:rsidR="00B52737" w:rsidRPr="007E229B">
              <w:rPr>
                <w:rStyle w:val="Hyperlink"/>
                <w:rFonts w:eastAsia="Times New Roman" w:cs="Times New Roman"/>
                <w:noProof/>
              </w:rPr>
              <w:t>Combatting Biases and Stereotypes Threats in the Classroom</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_Toc458425664 \h </w:instrText>
            </w:r>
            <w:r w:rsidR="00B52737" w:rsidRPr="007E229B">
              <w:rPr>
                <w:noProof/>
                <w:webHidden/>
              </w:rPr>
            </w:r>
            <w:r w:rsidR="00B52737" w:rsidRPr="007E229B">
              <w:rPr>
                <w:noProof/>
                <w:webHidden/>
              </w:rPr>
              <w:fldChar w:fldCharType="separate"/>
            </w:r>
            <w:r w:rsidR="00B52737" w:rsidRPr="007E229B">
              <w:rPr>
                <w:noProof/>
                <w:webHidden/>
              </w:rPr>
              <w:t>9</w:t>
            </w:r>
            <w:r w:rsidR="00B52737" w:rsidRPr="007E229B">
              <w:rPr>
                <w:noProof/>
                <w:webHidden/>
              </w:rPr>
              <w:fldChar w:fldCharType="end"/>
            </w:r>
          </w:hyperlink>
        </w:p>
        <w:p w14:paraId="0A02542A" w14:textId="77777777" w:rsidR="00B52737" w:rsidRPr="007E229B" w:rsidRDefault="00AA0606" w:rsidP="00653A25">
          <w:pPr>
            <w:pStyle w:val="TOC2"/>
            <w:keepNext/>
            <w:keepLines/>
            <w:tabs>
              <w:tab w:val="left" w:pos="960"/>
              <w:tab w:val="right" w:leader="dot" w:pos="9350"/>
            </w:tabs>
            <w:rPr>
              <w:rFonts w:eastAsiaTheme="minorEastAsia"/>
              <w:noProof/>
            </w:rPr>
          </w:pPr>
          <w:hyperlink w:anchor="_Toc458425665" w:history="1">
            <w:r w:rsidR="00B52737" w:rsidRPr="007E229B">
              <w:rPr>
                <w:rStyle w:val="Hyperlink"/>
                <w:noProof/>
              </w:rPr>
              <w:t>4.1</w:t>
            </w:r>
            <w:r w:rsidR="00B52737" w:rsidRPr="007E229B">
              <w:rPr>
                <w:rFonts w:eastAsiaTheme="minorEastAsia"/>
                <w:noProof/>
              </w:rPr>
              <w:tab/>
            </w:r>
            <w:r w:rsidR="00B52737" w:rsidRPr="007E229B">
              <w:rPr>
                <w:rStyle w:val="Hyperlink"/>
                <w:noProof/>
              </w:rPr>
              <w:t>Guidelines and Tools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_Toc458425665 \h </w:instrText>
            </w:r>
            <w:r w:rsidR="00B52737" w:rsidRPr="007E229B">
              <w:rPr>
                <w:noProof/>
                <w:webHidden/>
              </w:rPr>
            </w:r>
            <w:r w:rsidR="00B52737" w:rsidRPr="007E229B">
              <w:rPr>
                <w:noProof/>
                <w:webHidden/>
              </w:rPr>
              <w:fldChar w:fldCharType="separate"/>
            </w:r>
            <w:r w:rsidR="00B52737" w:rsidRPr="007E229B">
              <w:rPr>
                <w:noProof/>
                <w:webHidden/>
              </w:rPr>
              <w:t>9</w:t>
            </w:r>
            <w:r w:rsidR="00B52737" w:rsidRPr="007E229B">
              <w:rPr>
                <w:noProof/>
                <w:webHidden/>
              </w:rPr>
              <w:fldChar w:fldCharType="end"/>
            </w:r>
          </w:hyperlink>
        </w:p>
        <w:p w14:paraId="166389A1" w14:textId="50C42735" w:rsidR="00B52737" w:rsidRPr="007E229B" w:rsidRDefault="00AA0606" w:rsidP="00653A25">
          <w:pPr>
            <w:pStyle w:val="TOC2"/>
            <w:keepNext/>
            <w:keepLines/>
            <w:tabs>
              <w:tab w:val="left" w:pos="960"/>
              <w:tab w:val="right" w:leader="dot" w:pos="9350"/>
            </w:tabs>
            <w:rPr>
              <w:rFonts w:eastAsiaTheme="minorEastAsia"/>
              <w:noProof/>
            </w:rPr>
          </w:pPr>
          <w:hyperlink w:anchor="_Toc458425666" w:history="1">
            <w:r w:rsidR="00B52737" w:rsidRPr="007E229B">
              <w:rPr>
                <w:rStyle w:val="Hyperlink"/>
                <w:noProof/>
              </w:rPr>
              <w:t>4.2</w:t>
            </w:r>
            <w:r w:rsidR="00B52737" w:rsidRPr="007E229B">
              <w:rPr>
                <w:rFonts w:eastAsiaTheme="minorEastAsia"/>
                <w:noProof/>
              </w:rPr>
              <w:tab/>
            </w:r>
            <w:r w:rsidR="00B52737" w:rsidRPr="007E229B">
              <w:rPr>
                <w:rStyle w:val="Hyperlink"/>
                <w:noProof/>
              </w:rPr>
              <w:t>Microagressions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_Toc458425666 \h </w:instrText>
            </w:r>
            <w:r w:rsidR="00B52737" w:rsidRPr="007E229B">
              <w:rPr>
                <w:noProof/>
                <w:webHidden/>
              </w:rPr>
            </w:r>
            <w:r w:rsidR="00B52737" w:rsidRPr="007E229B">
              <w:rPr>
                <w:noProof/>
                <w:webHidden/>
              </w:rPr>
              <w:fldChar w:fldCharType="separate"/>
            </w:r>
            <w:r w:rsidR="00B52737" w:rsidRPr="007E229B">
              <w:rPr>
                <w:noProof/>
                <w:webHidden/>
              </w:rPr>
              <w:t>9</w:t>
            </w:r>
            <w:r w:rsidR="00B52737" w:rsidRPr="007E229B">
              <w:rPr>
                <w:noProof/>
                <w:webHidden/>
              </w:rPr>
              <w:fldChar w:fldCharType="end"/>
            </w:r>
          </w:hyperlink>
        </w:p>
        <w:p w14:paraId="390D0C6D" w14:textId="7EA9AA14" w:rsidR="00B52737" w:rsidRPr="007E229B" w:rsidRDefault="002E1209" w:rsidP="00653A25">
          <w:pPr>
            <w:pStyle w:val="TOC2"/>
            <w:keepNext/>
            <w:keepLines/>
            <w:tabs>
              <w:tab w:val="left" w:pos="960"/>
              <w:tab w:val="right" w:leader="dot" w:pos="9350"/>
            </w:tabs>
            <w:rPr>
              <w:rFonts w:eastAsiaTheme="minorEastAsia"/>
              <w:noProof/>
            </w:rPr>
          </w:pPr>
          <w:r w:rsidRPr="007E229B">
            <w:t>4.3</w:t>
          </w:r>
          <w:r w:rsidRPr="007E229B">
            <w:tab/>
            <w:t>Stereotype Threat</w:t>
          </w:r>
          <w:r w:rsidRPr="007E229B">
            <w:tab/>
            <w:t>11</w:t>
          </w:r>
        </w:p>
        <w:p w14:paraId="44A27BED" w14:textId="77777777" w:rsidR="00B52737" w:rsidRPr="007E229B" w:rsidRDefault="00AA0606" w:rsidP="00653A25">
          <w:pPr>
            <w:pStyle w:val="TOC1"/>
            <w:keepNext/>
            <w:keepLines/>
            <w:tabs>
              <w:tab w:val="left" w:pos="440"/>
              <w:tab w:val="right" w:leader="dot" w:pos="9350"/>
            </w:tabs>
            <w:rPr>
              <w:rFonts w:eastAsiaTheme="minorEastAsia"/>
              <w:noProof/>
            </w:rPr>
          </w:pPr>
          <w:hyperlink w:anchor="_Toc458425669" w:history="1">
            <w:r w:rsidR="00B52737" w:rsidRPr="007E229B">
              <w:rPr>
                <w:rStyle w:val="Hyperlink"/>
                <w:rFonts w:eastAsia="Times New Roman" w:cs="Times New Roman"/>
                <w:noProof/>
                <w14:scene3d>
                  <w14:camera w14:prst="orthographicFront"/>
                  <w14:lightRig w14:rig="threePt" w14:dir="t">
                    <w14:rot w14:lat="0" w14:lon="0" w14:rev="0"/>
                  </w14:lightRig>
                </w14:scene3d>
              </w:rPr>
              <w:t>5</w:t>
            </w:r>
            <w:r w:rsidR="00B52737" w:rsidRPr="007E229B">
              <w:rPr>
                <w:rFonts w:eastAsiaTheme="minorEastAsia"/>
                <w:noProof/>
              </w:rPr>
              <w:tab/>
            </w:r>
            <w:r w:rsidR="00B52737" w:rsidRPr="007E229B">
              <w:rPr>
                <w:rStyle w:val="Hyperlink"/>
                <w:rFonts w:eastAsia="Times New Roman" w:cs="Times New Roman"/>
                <w:noProof/>
              </w:rPr>
              <w:t>Universal Design for Learning (UDL)</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_Toc458425669 \h </w:instrText>
            </w:r>
            <w:r w:rsidR="00B52737" w:rsidRPr="007E229B">
              <w:rPr>
                <w:noProof/>
                <w:webHidden/>
              </w:rPr>
            </w:r>
            <w:r w:rsidR="00B52737" w:rsidRPr="007E229B">
              <w:rPr>
                <w:noProof/>
                <w:webHidden/>
              </w:rPr>
              <w:fldChar w:fldCharType="separate"/>
            </w:r>
            <w:r w:rsidR="00B52737" w:rsidRPr="007E229B">
              <w:rPr>
                <w:noProof/>
                <w:webHidden/>
              </w:rPr>
              <w:t>11</w:t>
            </w:r>
            <w:r w:rsidR="00B52737" w:rsidRPr="007E229B">
              <w:rPr>
                <w:noProof/>
                <w:webHidden/>
              </w:rPr>
              <w:fldChar w:fldCharType="end"/>
            </w:r>
          </w:hyperlink>
        </w:p>
        <w:p w14:paraId="28791422" w14:textId="77777777" w:rsidR="00B52737" w:rsidRPr="007E229B" w:rsidRDefault="00AA0606" w:rsidP="00653A25">
          <w:pPr>
            <w:pStyle w:val="TOC2"/>
            <w:keepNext/>
            <w:keepLines/>
            <w:tabs>
              <w:tab w:val="left" w:pos="960"/>
              <w:tab w:val="right" w:leader="dot" w:pos="9350"/>
            </w:tabs>
            <w:rPr>
              <w:rFonts w:eastAsiaTheme="minorEastAsia"/>
              <w:noProof/>
            </w:rPr>
          </w:pPr>
          <w:hyperlink w:anchor="_Toc458425670" w:history="1">
            <w:r w:rsidR="00B52737" w:rsidRPr="007E229B">
              <w:rPr>
                <w:rStyle w:val="Hyperlink"/>
                <w:noProof/>
              </w:rPr>
              <w:t>5.1</w:t>
            </w:r>
            <w:r w:rsidR="00B52737" w:rsidRPr="007E229B">
              <w:rPr>
                <w:rFonts w:eastAsiaTheme="minorEastAsia"/>
                <w:noProof/>
              </w:rPr>
              <w:tab/>
            </w:r>
            <w:r w:rsidR="00B52737" w:rsidRPr="007E229B">
              <w:rPr>
                <w:rStyle w:val="Hyperlink"/>
                <w:noProof/>
              </w:rPr>
              <w:t>Definition</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_Toc458425670 \h </w:instrText>
            </w:r>
            <w:r w:rsidR="00B52737" w:rsidRPr="007E229B">
              <w:rPr>
                <w:noProof/>
                <w:webHidden/>
              </w:rPr>
            </w:r>
            <w:r w:rsidR="00B52737" w:rsidRPr="007E229B">
              <w:rPr>
                <w:noProof/>
                <w:webHidden/>
              </w:rPr>
              <w:fldChar w:fldCharType="separate"/>
            </w:r>
            <w:r w:rsidR="00B52737" w:rsidRPr="007E229B">
              <w:rPr>
                <w:noProof/>
                <w:webHidden/>
              </w:rPr>
              <w:t>11</w:t>
            </w:r>
            <w:r w:rsidR="00B52737" w:rsidRPr="007E229B">
              <w:rPr>
                <w:noProof/>
                <w:webHidden/>
              </w:rPr>
              <w:fldChar w:fldCharType="end"/>
            </w:r>
          </w:hyperlink>
        </w:p>
        <w:p w14:paraId="48061872" w14:textId="77777777" w:rsidR="00B52737" w:rsidRPr="007E229B" w:rsidRDefault="00AA0606" w:rsidP="00653A25">
          <w:pPr>
            <w:pStyle w:val="TOC2"/>
            <w:keepNext/>
            <w:keepLines/>
            <w:tabs>
              <w:tab w:val="left" w:pos="960"/>
              <w:tab w:val="right" w:leader="dot" w:pos="9350"/>
            </w:tabs>
            <w:rPr>
              <w:rFonts w:eastAsiaTheme="minorEastAsia"/>
              <w:noProof/>
            </w:rPr>
          </w:pPr>
          <w:hyperlink w:anchor="_Toc458425671" w:history="1">
            <w:r w:rsidR="00B52737" w:rsidRPr="007E229B">
              <w:rPr>
                <w:rStyle w:val="Hyperlink"/>
                <w:noProof/>
              </w:rPr>
              <w:t>5.2</w:t>
            </w:r>
            <w:r w:rsidR="00B52737" w:rsidRPr="007E229B">
              <w:rPr>
                <w:rFonts w:eastAsiaTheme="minorEastAsia"/>
                <w:noProof/>
              </w:rPr>
              <w:tab/>
            </w:r>
            <w:r w:rsidR="00B52737" w:rsidRPr="007E229B">
              <w:rPr>
                <w:rStyle w:val="Hyperlink"/>
                <w:noProof/>
              </w:rPr>
              <w:t>Guidelines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_Toc458425671 \h </w:instrText>
            </w:r>
            <w:r w:rsidR="00B52737" w:rsidRPr="007E229B">
              <w:rPr>
                <w:noProof/>
                <w:webHidden/>
              </w:rPr>
            </w:r>
            <w:r w:rsidR="00B52737" w:rsidRPr="007E229B">
              <w:rPr>
                <w:noProof/>
                <w:webHidden/>
              </w:rPr>
              <w:fldChar w:fldCharType="separate"/>
            </w:r>
            <w:r w:rsidR="00B52737" w:rsidRPr="007E229B">
              <w:rPr>
                <w:noProof/>
                <w:webHidden/>
              </w:rPr>
              <w:t>11</w:t>
            </w:r>
            <w:r w:rsidR="00B52737" w:rsidRPr="007E229B">
              <w:rPr>
                <w:noProof/>
                <w:webHidden/>
              </w:rPr>
              <w:fldChar w:fldCharType="end"/>
            </w:r>
          </w:hyperlink>
        </w:p>
        <w:p w14:paraId="2CE49AD1" w14:textId="77777777" w:rsidR="00B52737" w:rsidRPr="007E229B" w:rsidRDefault="00AA0606" w:rsidP="00653A25">
          <w:pPr>
            <w:pStyle w:val="TOC2"/>
            <w:keepNext/>
            <w:keepLines/>
            <w:tabs>
              <w:tab w:val="left" w:pos="960"/>
              <w:tab w:val="right" w:leader="dot" w:pos="9350"/>
            </w:tabs>
            <w:rPr>
              <w:rFonts w:eastAsiaTheme="minorEastAsia"/>
              <w:noProof/>
            </w:rPr>
          </w:pPr>
          <w:hyperlink w:anchor="_Toc458425672" w:history="1">
            <w:r w:rsidR="00B52737" w:rsidRPr="007E229B">
              <w:rPr>
                <w:rStyle w:val="Hyperlink"/>
                <w:noProof/>
              </w:rPr>
              <w:t>5.3</w:t>
            </w:r>
            <w:r w:rsidR="00B52737" w:rsidRPr="007E229B">
              <w:rPr>
                <w:rFonts w:eastAsiaTheme="minorEastAsia"/>
                <w:noProof/>
              </w:rPr>
              <w:tab/>
            </w:r>
            <w:r w:rsidR="00B52737" w:rsidRPr="007E229B">
              <w:rPr>
                <w:rStyle w:val="Hyperlink"/>
                <w:noProof/>
              </w:rPr>
              <w:t>Case Studies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_Toc458425672 \h </w:instrText>
            </w:r>
            <w:r w:rsidR="00B52737" w:rsidRPr="007E229B">
              <w:rPr>
                <w:noProof/>
                <w:webHidden/>
              </w:rPr>
            </w:r>
            <w:r w:rsidR="00B52737" w:rsidRPr="007E229B">
              <w:rPr>
                <w:noProof/>
                <w:webHidden/>
              </w:rPr>
              <w:fldChar w:fldCharType="separate"/>
            </w:r>
            <w:r w:rsidR="00B52737" w:rsidRPr="007E229B">
              <w:rPr>
                <w:noProof/>
                <w:webHidden/>
              </w:rPr>
              <w:t>11</w:t>
            </w:r>
            <w:r w:rsidR="00B52737" w:rsidRPr="007E229B">
              <w:rPr>
                <w:noProof/>
                <w:webHidden/>
              </w:rPr>
              <w:fldChar w:fldCharType="end"/>
            </w:r>
          </w:hyperlink>
        </w:p>
        <w:p w14:paraId="59140FC1" w14:textId="77777777" w:rsidR="00B52737" w:rsidRPr="007E229B" w:rsidRDefault="00AA0606" w:rsidP="00653A25">
          <w:pPr>
            <w:pStyle w:val="TOC2"/>
            <w:keepNext/>
            <w:keepLines/>
            <w:tabs>
              <w:tab w:val="left" w:pos="960"/>
              <w:tab w:val="right" w:leader="dot" w:pos="9350"/>
            </w:tabs>
            <w:rPr>
              <w:rFonts w:eastAsiaTheme="minorEastAsia"/>
              <w:noProof/>
            </w:rPr>
          </w:pPr>
          <w:hyperlink w:anchor="_Toc458425673" w:history="1">
            <w:r w:rsidR="00B52737" w:rsidRPr="007E229B">
              <w:rPr>
                <w:rStyle w:val="Hyperlink"/>
                <w:noProof/>
              </w:rPr>
              <w:t>5.4</w:t>
            </w:r>
            <w:r w:rsidR="00B52737" w:rsidRPr="007E229B">
              <w:rPr>
                <w:rFonts w:eastAsiaTheme="minorEastAsia"/>
                <w:noProof/>
              </w:rPr>
              <w:tab/>
            </w:r>
            <w:r w:rsidR="00B52737" w:rsidRPr="007E229B">
              <w:rPr>
                <w:rStyle w:val="Hyperlink"/>
                <w:noProof/>
              </w:rPr>
              <w:t>Examples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_Toc458425673 \h </w:instrText>
            </w:r>
            <w:r w:rsidR="00B52737" w:rsidRPr="007E229B">
              <w:rPr>
                <w:noProof/>
                <w:webHidden/>
              </w:rPr>
            </w:r>
            <w:r w:rsidR="00B52737" w:rsidRPr="007E229B">
              <w:rPr>
                <w:noProof/>
                <w:webHidden/>
              </w:rPr>
              <w:fldChar w:fldCharType="separate"/>
            </w:r>
            <w:r w:rsidR="00B52737" w:rsidRPr="007E229B">
              <w:rPr>
                <w:noProof/>
                <w:webHidden/>
              </w:rPr>
              <w:t>11</w:t>
            </w:r>
            <w:r w:rsidR="00B52737" w:rsidRPr="007E229B">
              <w:rPr>
                <w:noProof/>
                <w:webHidden/>
              </w:rPr>
              <w:fldChar w:fldCharType="end"/>
            </w:r>
          </w:hyperlink>
        </w:p>
        <w:p w14:paraId="71AD320E" w14:textId="77777777" w:rsidR="00B52737" w:rsidRPr="007E229B" w:rsidRDefault="00AA0606" w:rsidP="00653A25">
          <w:pPr>
            <w:pStyle w:val="TOC1"/>
            <w:keepNext/>
            <w:keepLines/>
            <w:tabs>
              <w:tab w:val="left" w:pos="440"/>
              <w:tab w:val="right" w:leader="dot" w:pos="9350"/>
            </w:tabs>
            <w:rPr>
              <w:rFonts w:eastAsiaTheme="minorEastAsia"/>
              <w:noProof/>
            </w:rPr>
          </w:pPr>
          <w:hyperlink w:anchor="_Toc458425674" w:history="1">
            <w:r w:rsidR="00B52737" w:rsidRPr="007E229B">
              <w:rPr>
                <w:rStyle w:val="Hyperlink"/>
                <w:rFonts w:eastAsia="Times New Roman" w:cs="Times New Roman"/>
                <w:noProof/>
                <w14:scene3d>
                  <w14:camera w14:prst="orthographicFront"/>
                  <w14:lightRig w14:rig="threePt" w14:dir="t">
                    <w14:rot w14:lat="0" w14:lon="0" w14:rev="0"/>
                  </w14:lightRig>
                </w14:scene3d>
              </w:rPr>
              <w:t>6</w:t>
            </w:r>
            <w:r w:rsidR="00B52737" w:rsidRPr="007E229B">
              <w:rPr>
                <w:rFonts w:eastAsiaTheme="minorEastAsia"/>
                <w:noProof/>
              </w:rPr>
              <w:tab/>
            </w:r>
            <w:r w:rsidR="00B52737" w:rsidRPr="007E229B">
              <w:rPr>
                <w:rStyle w:val="Hyperlink"/>
                <w:rFonts w:eastAsia="Times New Roman" w:cs="Times New Roman"/>
                <w:noProof/>
              </w:rPr>
              <w:t>Global Social Justice</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_Toc458425674 \h </w:instrText>
            </w:r>
            <w:r w:rsidR="00B52737" w:rsidRPr="007E229B">
              <w:rPr>
                <w:noProof/>
                <w:webHidden/>
              </w:rPr>
            </w:r>
            <w:r w:rsidR="00B52737" w:rsidRPr="007E229B">
              <w:rPr>
                <w:noProof/>
                <w:webHidden/>
              </w:rPr>
              <w:fldChar w:fldCharType="separate"/>
            </w:r>
            <w:r w:rsidR="00B52737" w:rsidRPr="007E229B">
              <w:rPr>
                <w:noProof/>
                <w:webHidden/>
              </w:rPr>
              <w:t>12</w:t>
            </w:r>
            <w:r w:rsidR="00B52737" w:rsidRPr="007E229B">
              <w:rPr>
                <w:noProof/>
                <w:webHidden/>
              </w:rPr>
              <w:fldChar w:fldCharType="end"/>
            </w:r>
          </w:hyperlink>
        </w:p>
        <w:p w14:paraId="1C664637" w14:textId="0481A343" w:rsidR="00B52737" w:rsidRPr="007E229B" w:rsidRDefault="00AA0606" w:rsidP="00653A25">
          <w:pPr>
            <w:pStyle w:val="TOC2"/>
            <w:keepNext/>
            <w:keepLines/>
            <w:tabs>
              <w:tab w:val="left" w:pos="960"/>
              <w:tab w:val="right" w:leader="dot" w:pos="9350"/>
            </w:tabs>
            <w:rPr>
              <w:rFonts w:eastAsiaTheme="minorEastAsia"/>
              <w:noProof/>
            </w:rPr>
          </w:pPr>
          <w:hyperlink w:anchor="_Toc458425675" w:history="1">
            <w:r w:rsidR="00B52737" w:rsidRPr="007E229B">
              <w:rPr>
                <w:rStyle w:val="Hyperlink"/>
                <w:noProof/>
              </w:rPr>
              <w:t>6.1</w:t>
            </w:r>
            <w:r w:rsidR="00B52737" w:rsidRPr="007E229B">
              <w:rPr>
                <w:rFonts w:eastAsiaTheme="minorEastAsia"/>
                <w:noProof/>
              </w:rPr>
              <w:tab/>
            </w:r>
            <w:r w:rsidR="00EE62FB">
              <w:rPr>
                <w:rFonts w:eastAsiaTheme="minorEastAsia"/>
                <w:noProof/>
              </w:rPr>
              <w:t>Example lesson: 100 Villages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_Toc458425675 \h </w:instrText>
            </w:r>
            <w:r w:rsidR="00B52737" w:rsidRPr="007E229B">
              <w:rPr>
                <w:noProof/>
                <w:webHidden/>
              </w:rPr>
            </w:r>
            <w:r w:rsidR="00B52737" w:rsidRPr="007E229B">
              <w:rPr>
                <w:noProof/>
                <w:webHidden/>
              </w:rPr>
              <w:fldChar w:fldCharType="separate"/>
            </w:r>
            <w:r w:rsidR="00B52737" w:rsidRPr="007E229B">
              <w:rPr>
                <w:noProof/>
                <w:webHidden/>
              </w:rPr>
              <w:t>12</w:t>
            </w:r>
            <w:r w:rsidR="00B52737" w:rsidRPr="007E229B">
              <w:rPr>
                <w:noProof/>
                <w:webHidden/>
              </w:rPr>
              <w:fldChar w:fldCharType="end"/>
            </w:r>
          </w:hyperlink>
        </w:p>
        <w:p w14:paraId="1AA05AAA" w14:textId="5E2AB683" w:rsidR="00B52737" w:rsidRPr="007E229B" w:rsidRDefault="00AA0606" w:rsidP="00653A25">
          <w:pPr>
            <w:pStyle w:val="TOC2"/>
            <w:keepNext/>
            <w:keepLines/>
            <w:tabs>
              <w:tab w:val="left" w:pos="960"/>
              <w:tab w:val="right" w:leader="dot" w:pos="9350"/>
            </w:tabs>
            <w:rPr>
              <w:rFonts w:eastAsiaTheme="minorEastAsia"/>
              <w:noProof/>
            </w:rPr>
          </w:pPr>
          <w:hyperlink w:anchor="_Toc458425676" w:history="1">
            <w:r w:rsidR="00B52737" w:rsidRPr="007E229B">
              <w:rPr>
                <w:rStyle w:val="Hyperlink"/>
                <w:noProof/>
              </w:rPr>
              <w:t>6.2</w:t>
            </w:r>
            <w:r w:rsidR="00B52737" w:rsidRPr="007E229B">
              <w:rPr>
                <w:rFonts w:eastAsiaTheme="minorEastAsia"/>
                <w:noProof/>
              </w:rPr>
              <w:tab/>
            </w:r>
            <w:r w:rsidR="00ED63C3" w:rsidRPr="007E229B">
              <w:rPr>
                <w:rStyle w:val="Hyperlink"/>
                <w:noProof/>
              </w:rPr>
              <w:t xml:space="preserve">Advising International </w:t>
            </w:r>
            <w:r w:rsidR="00EE62FB">
              <w:rPr>
                <w:rStyle w:val="Hyperlink"/>
                <w:noProof/>
              </w:rPr>
              <w:t xml:space="preserve">Linguistically Diverse </w:t>
            </w:r>
            <w:r w:rsidR="00ED63C3" w:rsidRPr="007E229B">
              <w:rPr>
                <w:rStyle w:val="Hyperlink"/>
                <w:noProof/>
              </w:rPr>
              <w:t>Students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_Toc458425676 \h </w:instrText>
            </w:r>
            <w:r w:rsidR="00B52737" w:rsidRPr="007E229B">
              <w:rPr>
                <w:noProof/>
                <w:webHidden/>
              </w:rPr>
            </w:r>
            <w:r w:rsidR="00B52737" w:rsidRPr="007E229B">
              <w:rPr>
                <w:noProof/>
                <w:webHidden/>
              </w:rPr>
              <w:fldChar w:fldCharType="separate"/>
            </w:r>
            <w:r w:rsidR="00B52737" w:rsidRPr="007E229B">
              <w:rPr>
                <w:noProof/>
                <w:webHidden/>
              </w:rPr>
              <w:t>13</w:t>
            </w:r>
            <w:r w:rsidR="00B52737" w:rsidRPr="007E229B">
              <w:rPr>
                <w:noProof/>
                <w:webHidden/>
              </w:rPr>
              <w:fldChar w:fldCharType="end"/>
            </w:r>
          </w:hyperlink>
        </w:p>
        <w:p w14:paraId="7C3D73E8" w14:textId="4FB2B7D2" w:rsidR="00B52737" w:rsidRPr="007E229B" w:rsidRDefault="00AA0606" w:rsidP="00653A25">
          <w:pPr>
            <w:pStyle w:val="TOC1"/>
            <w:keepNext/>
            <w:keepLines/>
            <w:tabs>
              <w:tab w:val="left" w:pos="440"/>
              <w:tab w:val="right" w:leader="dot" w:pos="9350"/>
            </w:tabs>
            <w:rPr>
              <w:rFonts w:eastAsiaTheme="minorEastAsia"/>
              <w:noProof/>
            </w:rPr>
          </w:pPr>
          <w:hyperlink w:anchor="_Toc458425679" w:history="1">
            <w:r w:rsidR="00EE62FB">
              <w:rPr>
                <w:rStyle w:val="Hyperlink"/>
                <w:rFonts w:eastAsia="Times New Roman" w:cs="Times New Roman"/>
                <w:noProof/>
              </w:rPr>
              <w:t>7</w:t>
            </w:r>
            <w:r w:rsidR="00B52737" w:rsidRPr="007E229B">
              <w:rPr>
                <w:rFonts w:eastAsiaTheme="minorEastAsia"/>
                <w:noProof/>
              </w:rPr>
              <w:tab/>
            </w:r>
            <w:r w:rsidR="00B52737" w:rsidRPr="007E229B">
              <w:rPr>
                <w:rStyle w:val="Hyperlink"/>
                <w:rFonts w:eastAsia="Times New Roman" w:cs="Times New Roman"/>
                <w:noProof/>
              </w:rPr>
              <w:t>Inclusive Practices for Mentorship in Research Settings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_Toc458425679 \h </w:instrText>
            </w:r>
            <w:r w:rsidR="00B52737" w:rsidRPr="007E229B">
              <w:rPr>
                <w:noProof/>
                <w:webHidden/>
              </w:rPr>
            </w:r>
            <w:r w:rsidR="00B52737" w:rsidRPr="007E229B">
              <w:rPr>
                <w:noProof/>
                <w:webHidden/>
              </w:rPr>
              <w:fldChar w:fldCharType="separate"/>
            </w:r>
            <w:r w:rsidR="00B52737" w:rsidRPr="007E229B">
              <w:rPr>
                <w:noProof/>
                <w:webHidden/>
              </w:rPr>
              <w:t>15</w:t>
            </w:r>
            <w:r w:rsidR="00B52737" w:rsidRPr="007E229B">
              <w:rPr>
                <w:noProof/>
                <w:webHidden/>
              </w:rPr>
              <w:fldChar w:fldCharType="end"/>
            </w:r>
          </w:hyperlink>
        </w:p>
        <w:p w14:paraId="5C94789A" w14:textId="77777777" w:rsidR="00B52737" w:rsidRPr="007E229B" w:rsidRDefault="00AA0606" w:rsidP="00653A25">
          <w:pPr>
            <w:pStyle w:val="TOC2"/>
            <w:keepNext/>
            <w:keepLines/>
            <w:tabs>
              <w:tab w:val="left" w:pos="720"/>
              <w:tab w:val="right" w:leader="dot" w:pos="9350"/>
            </w:tabs>
            <w:rPr>
              <w:rFonts w:eastAsiaTheme="minorEastAsia"/>
              <w:noProof/>
            </w:rPr>
          </w:pPr>
          <w:hyperlink w:anchor="_Toc458425680" w:history="1">
            <w:r w:rsidR="00B52737" w:rsidRPr="007E229B">
              <w:rPr>
                <w:rStyle w:val="Hyperlink"/>
                <w:noProof/>
              </w:rPr>
              <w:t>a.</w:t>
            </w:r>
            <w:r w:rsidR="00B52737" w:rsidRPr="007E229B">
              <w:rPr>
                <w:rFonts w:eastAsiaTheme="minorEastAsia"/>
                <w:noProof/>
              </w:rPr>
              <w:tab/>
            </w:r>
            <w:r w:rsidR="00B52737" w:rsidRPr="007E229B">
              <w:rPr>
                <w:rStyle w:val="Hyperlink"/>
                <w:noProof/>
              </w:rPr>
              <w:t>Guidelines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_Toc458425680 \h </w:instrText>
            </w:r>
            <w:r w:rsidR="00B52737" w:rsidRPr="007E229B">
              <w:rPr>
                <w:noProof/>
                <w:webHidden/>
              </w:rPr>
            </w:r>
            <w:r w:rsidR="00B52737" w:rsidRPr="007E229B">
              <w:rPr>
                <w:noProof/>
                <w:webHidden/>
              </w:rPr>
              <w:fldChar w:fldCharType="separate"/>
            </w:r>
            <w:r w:rsidR="00B52737" w:rsidRPr="007E229B">
              <w:rPr>
                <w:noProof/>
                <w:webHidden/>
              </w:rPr>
              <w:t>15</w:t>
            </w:r>
            <w:r w:rsidR="00B52737" w:rsidRPr="007E229B">
              <w:rPr>
                <w:noProof/>
                <w:webHidden/>
              </w:rPr>
              <w:fldChar w:fldCharType="end"/>
            </w:r>
          </w:hyperlink>
        </w:p>
        <w:p w14:paraId="46E38662" w14:textId="77777777" w:rsidR="00B52737" w:rsidRPr="007E229B" w:rsidRDefault="00AA0606" w:rsidP="00653A25">
          <w:pPr>
            <w:pStyle w:val="TOC2"/>
            <w:keepNext/>
            <w:keepLines/>
            <w:tabs>
              <w:tab w:val="left" w:pos="720"/>
              <w:tab w:val="right" w:leader="dot" w:pos="9350"/>
            </w:tabs>
            <w:rPr>
              <w:rFonts w:eastAsiaTheme="minorEastAsia"/>
              <w:noProof/>
            </w:rPr>
          </w:pPr>
          <w:hyperlink w:anchor="_Toc458425681" w:history="1">
            <w:r w:rsidR="00B52737" w:rsidRPr="007E229B">
              <w:rPr>
                <w:rStyle w:val="Hyperlink"/>
                <w:noProof/>
              </w:rPr>
              <w:t>b.</w:t>
            </w:r>
            <w:r w:rsidR="00B52737" w:rsidRPr="007E229B">
              <w:rPr>
                <w:rFonts w:eastAsiaTheme="minorEastAsia"/>
                <w:noProof/>
              </w:rPr>
              <w:tab/>
            </w:r>
            <w:r w:rsidR="00B52737" w:rsidRPr="007E229B">
              <w:rPr>
                <w:rStyle w:val="Hyperlink"/>
                <w:noProof/>
              </w:rPr>
              <w:t>Case Studies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_Toc458425681 \h </w:instrText>
            </w:r>
            <w:r w:rsidR="00B52737" w:rsidRPr="007E229B">
              <w:rPr>
                <w:noProof/>
                <w:webHidden/>
              </w:rPr>
            </w:r>
            <w:r w:rsidR="00B52737" w:rsidRPr="007E229B">
              <w:rPr>
                <w:noProof/>
                <w:webHidden/>
              </w:rPr>
              <w:fldChar w:fldCharType="separate"/>
            </w:r>
            <w:r w:rsidR="00B52737" w:rsidRPr="007E229B">
              <w:rPr>
                <w:noProof/>
                <w:webHidden/>
              </w:rPr>
              <w:t>15</w:t>
            </w:r>
            <w:r w:rsidR="00B52737" w:rsidRPr="007E229B">
              <w:rPr>
                <w:noProof/>
                <w:webHidden/>
              </w:rPr>
              <w:fldChar w:fldCharType="end"/>
            </w:r>
          </w:hyperlink>
        </w:p>
        <w:p w14:paraId="21A740A9" w14:textId="77777777" w:rsidR="00B52737" w:rsidRPr="007E229B" w:rsidRDefault="00AA0606" w:rsidP="00653A25">
          <w:pPr>
            <w:pStyle w:val="TOC2"/>
            <w:keepNext/>
            <w:keepLines/>
            <w:tabs>
              <w:tab w:val="left" w:pos="720"/>
              <w:tab w:val="right" w:leader="dot" w:pos="9350"/>
            </w:tabs>
            <w:rPr>
              <w:rFonts w:eastAsiaTheme="minorEastAsia"/>
              <w:noProof/>
            </w:rPr>
          </w:pPr>
          <w:hyperlink w:anchor="_Toc458425682" w:history="1">
            <w:r w:rsidR="00B52737" w:rsidRPr="007E229B">
              <w:rPr>
                <w:rStyle w:val="Hyperlink"/>
                <w:noProof/>
              </w:rPr>
              <w:t>c.</w:t>
            </w:r>
            <w:r w:rsidR="00B52737" w:rsidRPr="007E229B">
              <w:rPr>
                <w:rFonts w:eastAsiaTheme="minorEastAsia"/>
                <w:noProof/>
              </w:rPr>
              <w:tab/>
            </w:r>
            <w:r w:rsidR="00B52737" w:rsidRPr="007E229B">
              <w:rPr>
                <w:rStyle w:val="Hyperlink"/>
                <w:noProof/>
              </w:rPr>
              <w:t>Examples</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_Toc458425682 \h </w:instrText>
            </w:r>
            <w:r w:rsidR="00B52737" w:rsidRPr="007E229B">
              <w:rPr>
                <w:noProof/>
                <w:webHidden/>
              </w:rPr>
            </w:r>
            <w:r w:rsidR="00B52737" w:rsidRPr="007E229B">
              <w:rPr>
                <w:noProof/>
                <w:webHidden/>
              </w:rPr>
              <w:fldChar w:fldCharType="separate"/>
            </w:r>
            <w:r w:rsidR="00B52737" w:rsidRPr="007E229B">
              <w:rPr>
                <w:noProof/>
                <w:webHidden/>
              </w:rPr>
              <w:t>15</w:t>
            </w:r>
            <w:r w:rsidR="00B52737" w:rsidRPr="007E229B">
              <w:rPr>
                <w:noProof/>
                <w:webHidden/>
              </w:rPr>
              <w:fldChar w:fldCharType="end"/>
            </w:r>
          </w:hyperlink>
        </w:p>
        <w:p w14:paraId="28684BD1" w14:textId="1DBE25E7" w:rsidR="00B52737" w:rsidRPr="007E229B" w:rsidRDefault="00EE62FB" w:rsidP="00653A25">
          <w:pPr>
            <w:pStyle w:val="TOC1"/>
            <w:keepNext/>
            <w:keepLines/>
            <w:tabs>
              <w:tab w:val="right" w:leader="dot" w:pos="9350"/>
            </w:tabs>
            <w:rPr>
              <w:rFonts w:eastAsiaTheme="minorEastAsia"/>
              <w:noProof/>
            </w:rPr>
          </w:pPr>
          <w:r>
            <w:t>8</w:t>
          </w:r>
          <w:r w:rsidR="00E04746">
            <w:t xml:space="preserve">     </w:t>
          </w:r>
          <w:hyperlink w:anchor="_Toc458425683" w:history="1">
            <w:r w:rsidR="00B52737" w:rsidRPr="007E229B">
              <w:rPr>
                <w:rStyle w:val="Hyperlink"/>
                <w:noProof/>
              </w:rPr>
              <w:t>Recommendations for D&amp;I Transformation</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_Toc458425683 \h </w:instrText>
            </w:r>
            <w:r w:rsidR="00B52737" w:rsidRPr="007E229B">
              <w:rPr>
                <w:noProof/>
                <w:webHidden/>
              </w:rPr>
            </w:r>
            <w:r w:rsidR="00B52737" w:rsidRPr="007E229B">
              <w:rPr>
                <w:noProof/>
                <w:webHidden/>
              </w:rPr>
              <w:fldChar w:fldCharType="separate"/>
            </w:r>
            <w:r w:rsidR="00B52737" w:rsidRPr="007E229B">
              <w:rPr>
                <w:noProof/>
                <w:webHidden/>
              </w:rPr>
              <w:t>16</w:t>
            </w:r>
            <w:r w:rsidR="00B52737" w:rsidRPr="007E229B">
              <w:rPr>
                <w:noProof/>
                <w:webHidden/>
              </w:rPr>
              <w:fldChar w:fldCharType="end"/>
            </w:r>
          </w:hyperlink>
        </w:p>
        <w:p w14:paraId="44316226" w14:textId="4ACDA000" w:rsidR="00B52737" w:rsidRPr="007E229B" w:rsidRDefault="00AA0606" w:rsidP="00653A25">
          <w:pPr>
            <w:pStyle w:val="TOC1"/>
            <w:keepNext/>
            <w:keepLines/>
            <w:tabs>
              <w:tab w:val="left" w:pos="440"/>
              <w:tab w:val="right" w:leader="dot" w:pos="9350"/>
            </w:tabs>
            <w:rPr>
              <w:rFonts w:eastAsiaTheme="minorEastAsia"/>
              <w:noProof/>
            </w:rPr>
          </w:pPr>
          <w:hyperlink w:anchor="_Toc458425684" w:history="1">
            <w:r w:rsidR="00B52737" w:rsidRPr="007E229B">
              <w:rPr>
                <w:rStyle w:val="Hyperlink"/>
                <w:noProof/>
              </w:rPr>
              <w:t>Appendix A: Checklist</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_Toc458425684 \h </w:instrText>
            </w:r>
            <w:r w:rsidR="00B52737" w:rsidRPr="007E229B">
              <w:rPr>
                <w:noProof/>
                <w:webHidden/>
              </w:rPr>
            </w:r>
            <w:r w:rsidR="00B52737" w:rsidRPr="007E229B">
              <w:rPr>
                <w:noProof/>
                <w:webHidden/>
              </w:rPr>
              <w:fldChar w:fldCharType="separate"/>
            </w:r>
            <w:r w:rsidR="00B52737" w:rsidRPr="007E229B">
              <w:rPr>
                <w:noProof/>
                <w:webHidden/>
              </w:rPr>
              <w:t>17</w:t>
            </w:r>
            <w:r w:rsidR="00B52737" w:rsidRPr="007E229B">
              <w:rPr>
                <w:noProof/>
                <w:webHidden/>
              </w:rPr>
              <w:fldChar w:fldCharType="end"/>
            </w:r>
          </w:hyperlink>
        </w:p>
        <w:p w14:paraId="358F21C0" w14:textId="6757CDCA" w:rsidR="00B52737" w:rsidRPr="007E229B" w:rsidRDefault="00AA0606" w:rsidP="00653A25">
          <w:pPr>
            <w:pStyle w:val="TOC1"/>
            <w:keepNext/>
            <w:keepLines/>
            <w:tabs>
              <w:tab w:val="left" w:pos="440"/>
              <w:tab w:val="right" w:leader="dot" w:pos="9350"/>
            </w:tabs>
            <w:rPr>
              <w:rFonts w:eastAsiaTheme="minorEastAsia"/>
              <w:noProof/>
            </w:rPr>
          </w:pPr>
          <w:hyperlink w:anchor="_Toc458425685" w:history="1">
            <w:r w:rsidR="00B52737" w:rsidRPr="007E229B">
              <w:rPr>
                <w:rStyle w:val="Hyperlink"/>
                <w:noProof/>
              </w:rPr>
              <w:t>Appendix B: Glossary</w:t>
            </w:r>
            <w:r w:rsidR="00B52737" w:rsidRPr="007E229B">
              <w:rPr>
                <w:noProof/>
                <w:webHidden/>
              </w:rPr>
              <w:tab/>
            </w:r>
            <w:r w:rsidR="00B52737" w:rsidRPr="007E229B">
              <w:rPr>
                <w:noProof/>
                <w:webHidden/>
              </w:rPr>
              <w:fldChar w:fldCharType="begin"/>
            </w:r>
            <w:r w:rsidR="00B52737" w:rsidRPr="007E229B">
              <w:rPr>
                <w:noProof/>
                <w:webHidden/>
              </w:rPr>
              <w:instrText xml:space="preserve"> PAGEREF _Toc458425685 \h </w:instrText>
            </w:r>
            <w:r w:rsidR="00B52737" w:rsidRPr="007E229B">
              <w:rPr>
                <w:noProof/>
                <w:webHidden/>
              </w:rPr>
            </w:r>
            <w:r w:rsidR="00B52737" w:rsidRPr="007E229B">
              <w:rPr>
                <w:noProof/>
                <w:webHidden/>
              </w:rPr>
              <w:fldChar w:fldCharType="separate"/>
            </w:r>
            <w:r w:rsidR="00B52737" w:rsidRPr="007E229B">
              <w:rPr>
                <w:noProof/>
                <w:webHidden/>
              </w:rPr>
              <w:t>20</w:t>
            </w:r>
            <w:r w:rsidR="00B52737" w:rsidRPr="007E229B">
              <w:rPr>
                <w:noProof/>
                <w:webHidden/>
              </w:rPr>
              <w:fldChar w:fldCharType="end"/>
            </w:r>
          </w:hyperlink>
        </w:p>
        <w:p w14:paraId="3E946C28" w14:textId="7EA680D9" w:rsidR="00E71F85" w:rsidRPr="007E229B" w:rsidRDefault="00E71F85" w:rsidP="00653A25">
          <w:pPr>
            <w:keepNext/>
            <w:keepLines/>
          </w:pPr>
          <w:r w:rsidRPr="007E229B">
            <w:rPr>
              <w:b/>
              <w:bCs/>
              <w:noProof/>
            </w:rPr>
            <w:lastRenderedPageBreak/>
            <w:fldChar w:fldCharType="end"/>
          </w:r>
        </w:p>
      </w:sdtContent>
    </w:sdt>
    <w:p w14:paraId="4BBF2744" w14:textId="473B09F7" w:rsidR="00426451" w:rsidRPr="00E04746" w:rsidRDefault="009C37AD" w:rsidP="00653A25">
      <w:pPr>
        <w:pStyle w:val="Heading1"/>
        <w:numPr>
          <w:ilvl w:val="0"/>
          <w:numId w:val="0"/>
        </w:numPr>
        <w:spacing w:after="240"/>
        <w:ind w:left="432" w:hanging="432"/>
        <w:jc w:val="both"/>
        <w:rPr>
          <w:sz w:val="28"/>
          <w:szCs w:val="28"/>
        </w:rPr>
      </w:pPr>
      <w:bookmarkStart w:id="0" w:name="_Toc458425651"/>
      <w:r w:rsidRPr="00E04746">
        <w:rPr>
          <w:sz w:val="28"/>
          <w:szCs w:val="28"/>
        </w:rPr>
        <w:t>Background</w:t>
      </w:r>
      <w:bookmarkEnd w:id="0"/>
      <w:r w:rsidRPr="00E04746">
        <w:rPr>
          <w:sz w:val="28"/>
          <w:szCs w:val="28"/>
        </w:rPr>
        <w:t xml:space="preserve"> and Motivation</w:t>
      </w:r>
    </w:p>
    <w:p w14:paraId="75058370" w14:textId="39FB8973" w:rsidR="009C37AD" w:rsidRPr="007E229B" w:rsidRDefault="009C37AD" w:rsidP="00653A25">
      <w:pPr>
        <w:keepNext/>
        <w:keepLines/>
        <w:ind w:firstLine="432"/>
        <w:jc w:val="both"/>
      </w:pPr>
      <w:r w:rsidRPr="007E229B">
        <w:t xml:space="preserve">Our subcommittee is part of a larger university initiative to improve inclusion in the classroom and curriculum. Our charge was to collect key concepts and make recommendations to other subcommittees charged with implementing programs. </w:t>
      </w:r>
    </w:p>
    <w:p w14:paraId="1C83F127" w14:textId="506D5C8E" w:rsidR="009C37AD" w:rsidRPr="007E229B" w:rsidRDefault="647E9A66" w:rsidP="00653A25">
      <w:pPr>
        <w:keepNext/>
        <w:keepLines/>
        <w:ind w:firstLine="432"/>
        <w:jc w:val="both"/>
      </w:pPr>
      <w:r w:rsidRPr="007E229B">
        <w:t xml:space="preserve">Engaging Diversity in Learning Environments is defined as “active, intentional, and ongoing, engagement with differences – in people, in the curriculum, in research, and in the communities in ways that increase one’s awareness, content knowledge, cognitive sophistication, and empathic understanding of the complex ways individuals interact with the system </w:t>
      </w:r>
      <w:r w:rsidR="009C37AD" w:rsidRPr="007E229B">
        <w:t>and institutions” (adapted from</w:t>
      </w:r>
      <w:r w:rsidRPr="007E229B">
        <w:t xml:space="preserve"> Clayton-Pederson, O’Neill, and Musil, 2009, p.6)</w:t>
      </w:r>
      <w:r w:rsidR="00D23847" w:rsidRPr="007E229B">
        <w:t xml:space="preserve">. See also Faculty Focus Special Report on Diversity &amp; Inclusion in the Classroom: </w:t>
      </w:r>
      <w:hyperlink r:id="rId8" w:history="1">
        <w:r w:rsidR="00D23847" w:rsidRPr="007E229B">
          <w:rPr>
            <w:rStyle w:val="Hyperlink"/>
          </w:rPr>
          <w:t>http://www.facultyfocus.com/free-reports/diversity-and-inclusion-in-the-college-classroom/</w:t>
        </w:r>
      </w:hyperlink>
      <w:r w:rsidR="00D23847" w:rsidRPr="007E229B">
        <w:t xml:space="preserve"> </w:t>
      </w:r>
      <w:bookmarkStart w:id="1" w:name="_Checklist:_Reflection_of"/>
      <w:bookmarkEnd w:id="1"/>
    </w:p>
    <w:p w14:paraId="50779280" w14:textId="0CC72F47" w:rsidR="00426451" w:rsidRPr="007E229B" w:rsidRDefault="647E9A66" w:rsidP="00653A25">
      <w:pPr>
        <w:keepNext/>
        <w:keepLines/>
        <w:ind w:firstLine="432"/>
        <w:jc w:val="both"/>
      </w:pPr>
      <w:r w:rsidRPr="007E229B">
        <w:t>We encourage everyone to reflect on their current teaching and learning practices using the checklist in Appendix A</w:t>
      </w:r>
      <w:r w:rsidR="009C37AD" w:rsidRPr="007E229B">
        <w:t>.</w:t>
      </w:r>
      <w:r w:rsidRPr="007E229B">
        <w:t xml:space="preserve"> </w:t>
      </w:r>
      <w:r w:rsidR="009C37AD" w:rsidRPr="007E229B">
        <w:t>T</w:t>
      </w:r>
      <w:r w:rsidRPr="007E229B">
        <w:t>hen, use this Master document to adopt strategies</w:t>
      </w:r>
      <w:r w:rsidR="009C37AD" w:rsidRPr="007E229B">
        <w:t xml:space="preserve"> that will help you achieve your goals</w:t>
      </w:r>
      <w:r w:rsidRPr="007E229B">
        <w:t xml:space="preserve">. </w:t>
      </w:r>
    </w:p>
    <w:p w14:paraId="301EBBEA" w14:textId="249110B8" w:rsidR="007F17E0" w:rsidRPr="00E04746" w:rsidRDefault="007F17E0" w:rsidP="00F05263">
      <w:pPr>
        <w:pStyle w:val="Heading1"/>
        <w:numPr>
          <w:ilvl w:val="0"/>
          <w:numId w:val="44"/>
        </w:numPr>
        <w:spacing w:after="240"/>
        <w:rPr>
          <w:sz w:val="28"/>
          <w:szCs w:val="28"/>
        </w:rPr>
      </w:pPr>
      <w:bookmarkStart w:id="2" w:name="_Toc458425653"/>
      <w:r w:rsidRPr="00E04746">
        <w:rPr>
          <w:sz w:val="28"/>
          <w:szCs w:val="28"/>
        </w:rPr>
        <w:t>Faculty D&amp;I Learning Outcomes</w:t>
      </w:r>
      <w:bookmarkEnd w:id="2"/>
    </w:p>
    <w:tbl>
      <w:tblPr>
        <w:tblStyle w:val="TableGrid"/>
        <w:tblW w:w="0" w:type="auto"/>
        <w:tblLook w:val="04A0" w:firstRow="1" w:lastRow="0" w:firstColumn="1" w:lastColumn="0" w:noHBand="0" w:noVBand="1"/>
      </w:tblPr>
      <w:tblGrid>
        <w:gridCol w:w="7292"/>
        <w:gridCol w:w="2058"/>
      </w:tblGrid>
      <w:tr w:rsidR="00233729" w:rsidRPr="007E229B" w14:paraId="0CA567B8" w14:textId="77777777" w:rsidTr="647E9A66">
        <w:tc>
          <w:tcPr>
            <w:tcW w:w="7488" w:type="dxa"/>
          </w:tcPr>
          <w:p w14:paraId="2FAEDEF7" w14:textId="4088ADE0" w:rsidR="00233729" w:rsidRPr="007E229B" w:rsidRDefault="647E9A66" w:rsidP="00653A25">
            <w:pPr>
              <w:pStyle w:val="ListParagraph"/>
              <w:keepNext/>
              <w:keepLines/>
              <w:ind w:left="360"/>
              <w:jc w:val="center"/>
              <w:rPr>
                <w:b/>
              </w:rPr>
            </w:pPr>
            <w:r w:rsidRPr="007E229B">
              <w:rPr>
                <w:b/>
                <w:bCs/>
              </w:rPr>
              <w:t>FLO</w:t>
            </w:r>
          </w:p>
        </w:tc>
        <w:tc>
          <w:tcPr>
            <w:tcW w:w="2088" w:type="dxa"/>
          </w:tcPr>
          <w:p w14:paraId="62AC722F" w14:textId="56832E69" w:rsidR="00233729" w:rsidRPr="007E229B" w:rsidRDefault="647E9A66" w:rsidP="00653A25">
            <w:pPr>
              <w:keepNext/>
              <w:keepLines/>
              <w:jc w:val="center"/>
              <w:rPr>
                <w:b/>
              </w:rPr>
            </w:pPr>
            <w:r w:rsidRPr="007E229B">
              <w:rPr>
                <w:b/>
                <w:bCs/>
              </w:rPr>
              <w:t>Resources</w:t>
            </w:r>
          </w:p>
        </w:tc>
      </w:tr>
      <w:tr w:rsidR="00233729" w:rsidRPr="007E229B" w14:paraId="6995BEC3" w14:textId="77777777" w:rsidTr="647E9A66">
        <w:tc>
          <w:tcPr>
            <w:tcW w:w="7488" w:type="dxa"/>
          </w:tcPr>
          <w:p w14:paraId="7321E17C" w14:textId="712A2318" w:rsidR="00233729" w:rsidRPr="007E229B" w:rsidRDefault="647E9A66" w:rsidP="00653A25">
            <w:pPr>
              <w:pStyle w:val="ListParagraph"/>
              <w:keepNext/>
              <w:keepLines/>
              <w:numPr>
                <w:ilvl w:val="0"/>
                <w:numId w:val="25"/>
              </w:numPr>
            </w:pPr>
            <w:r w:rsidRPr="007E229B">
              <w:t>Explain stereotype threat and how to avoid it in the classroom and other student environments</w:t>
            </w:r>
          </w:p>
        </w:tc>
        <w:tc>
          <w:tcPr>
            <w:tcW w:w="2088" w:type="dxa"/>
          </w:tcPr>
          <w:p w14:paraId="75D438D8" w14:textId="7AEA0268" w:rsidR="00233729" w:rsidRPr="007E229B" w:rsidRDefault="00AA0606" w:rsidP="00653A25">
            <w:pPr>
              <w:keepNext/>
              <w:keepLines/>
            </w:pPr>
            <w:hyperlink w:anchor="_Combatting_Biases_and" w:history="1">
              <w:r w:rsidR="647E9A66" w:rsidRPr="007E229B">
                <w:t xml:space="preserve">Section </w:t>
              </w:r>
              <w:r w:rsidR="647E9A66" w:rsidRPr="007E229B">
                <w:rPr>
                  <w:rStyle w:val="Hyperlink"/>
                </w:rPr>
                <w:t>4</w:t>
              </w:r>
              <w:r w:rsidR="647E9A66" w:rsidRPr="007E229B">
                <w:t xml:space="preserve"> </w:t>
              </w:r>
            </w:hyperlink>
          </w:p>
        </w:tc>
      </w:tr>
      <w:tr w:rsidR="00233729" w:rsidRPr="007E229B" w14:paraId="4F0C6CC0" w14:textId="77777777" w:rsidTr="647E9A66">
        <w:tc>
          <w:tcPr>
            <w:tcW w:w="7488" w:type="dxa"/>
          </w:tcPr>
          <w:p w14:paraId="30C42844" w14:textId="4E302226" w:rsidR="00233729" w:rsidRPr="007E229B" w:rsidRDefault="647E9A66" w:rsidP="00653A25">
            <w:pPr>
              <w:pStyle w:val="ListParagraph"/>
              <w:keepNext/>
              <w:keepLines/>
              <w:numPr>
                <w:ilvl w:val="0"/>
                <w:numId w:val="25"/>
              </w:numPr>
            </w:pPr>
            <w:r w:rsidRPr="007E229B">
              <w:t>Identify and implement evidence-based strategies for improving all students’ success in the classroom, lab, etc.</w:t>
            </w:r>
          </w:p>
        </w:tc>
        <w:tc>
          <w:tcPr>
            <w:tcW w:w="2088" w:type="dxa"/>
          </w:tcPr>
          <w:p w14:paraId="704981FB" w14:textId="40C8BF55" w:rsidR="00233729" w:rsidRPr="007E229B" w:rsidRDefault="647E9A66" w:rsidP="00653A25">
            <w:pPr>
              <w:keepNext/>
              <w:keepLines/>
            </w:pPr>
            <w:r w:rsidRPr="007E229B">
              <w:t xml:space="preserve">Section </w:t>
            </w:r>
            <w:hyperlink w:anchor="_Inclusive_Practices_for" w:history="1">
              <w:r w:rsidRPr="0023576F">
                <w:rPr>
                  <w:rStyle w:val="Hyperlink"/>
                </w:rPr>
                <w:t>3</w:t>
              </w:r>
            </w:hyperlink>
            <w:r w:rsidRPr="007E229B">
              <w:t xml:space="preserve">, </w:t>
            </w:r>
            <w:hyperlink w:anchor="_Universal_Design_for" w:history="1">
              <w:r w:rsidRPr="0023576F">
                <w:rPr>
                  <w:rStyle w:val="Hyperlink"/>
                </w:rPr>
                <w:t>5</w:t>
              </w:r>
            </w:hyperlink>
            <w:hyperlink w:anchor="_Inclusive_Practices_for" w:history="1"/>
            <w:hyperlink w:anchor="_Universal_Design_for" w:history="1"/>
          </w:p>
        </w:tc>
      </w:tr>
      <w:tr w:rsidR="00233729" w:rsidRPr="007E229B" w14:paraId="3AA75C86" w14:textId="77777777" w:rsidTr="647E9A66">
        <w:tc>
          <w:tcPr>
            <w:tcW w:w="7488" w:type="dxa"/>
          </w:tcPr>
          <w:p w14:paraId="2AB4D140" w14:textId="45700456" w:rsidR="00233729" w:rsidRPr="007E229B" w:rsidRDefault="647E9A66" w:rsidP="00653A25">
            <w:pPr>
              <w:pStyle w:val="ListParagraph"/>
              <w:keepNext/>
              <w:keepLines/>
              <w:numPr>
                <w:ilvl w:val="0"/>
                <w:numId w:val="25"/>
              </w:numPr>
            </w:pPr>
            <w:r w:rsidRPr="007E229B">
              <w:t>Articulate differences and similarities among multiple social groups’ experiences, including dominant group members, at UC and in society</w:t>
            </w:r>
          </w:p>
        </w:tc>
        <w:tc>
          <w:tcPr>
            <w:tcW w:w="2088" w:type="dxa"/>
          </w:tcPr>
          <w:p w14:paraId="75CC535F" w14:textId="2C3477AA" w:rsidR="00233729" w:rsidRPr="007E229B" w:rsidRDefault="647E9A66" w:rsidP="00653A25">
            <w:pPr>
              <w:keepNext/>
              <w:keepLines/>
            </w:pPr>
            <w:r w:rsidRPr="007E229B">
              <w:t xml:space="preserve">Section </w:t>
            </w:r>
            <w:hyperlink w:anchor="_Statements_of_Inclusion" w:history="1">
              <w:r w:rsidRPr="0067556B">
                <w:rPr>
                  <w:rStyle w:val="Hyperlink"/>
                </w:rPr>
                <w:t>2</w:t>
              </w:r>
            </w:hyperlink>
            <w:hyperlink w:anchor="_Statements_of_Inclusion" w:history="1"/>
          </w:p>
        </w:tc>
      </w:tr>
      <w:tr w:rsidR="00233729" w:rsidRPr="007E229B" w14:paraId="36D67C9A" w14:textId="77777777" w:rsidTr="647E9A66">
        <w:tc>
          <w:tcPr>
            <w:tcW w:w="7488" w:type="dxa"/>
          </w:tcPr>
          <w:p w14:paraId="419541A5" w14:textId="3FF82B06" w:rsidR="00233729" w:rsidRPr="007E229B" w:rsidRDefault="00ED63C3" w:rsidP="00653A25">
            <w:pPr>
              <w:pStyle w:val="ListParagraph"/>
              <w:keepNext/>
              <w:keepLines/>
              <w:numPr>
                <w:ilvl w:val="0"/>
                <w:numId w:val="25"/>
              </w:numPr>
            </w:pPr>
            <w:r w:rsidRPr="007E229B">
              <w:t>Understand the</w:t>
            </w:r>
            <w:r w:rsidR="647E9A66" w:rsidRPr="007E229B">
              <w:t xml:space="preserve"> global social justice perspective</w:t>
            </w:r>
          </w:p>
        </w:tc>
        <w:tc>
          <w:tcPr>
            <w:tcW w:w="2088" w:type="dxa"/>
          </w:tcPr>
          <w:p w14:paraId="16041CED" w14:textId="0D498A1C" w:rsidR="00233729" w:rsidRPr="007E229B" w:rsidRDefault="647E9A66" w:rsidP="00653A25">
            <w:pPr>
              <w:keepNext/>
              <w:keepLines/>
            </w:pPr>
            <w:r w:rsidRPr="007E229B">
              <w:t xml:space="preserve">Section </w:t>
            </w:r>
            <w:hyperlink w:anchor="_6._Global_Social" w:history="1">
              <w:r w:rsidRPr="0067556B">
                <w:rPr>
                  <w:rStyle w:val="Hyperlink"/>
                </w:rPr>
                <w:t>6</w:t>
              </w:r>
            </w:hyperlink>
            <w:bookmarkStart w:id="3" w:name="_GoBack"/>
            <w:bookmarkEnd w:id="3"/>
            <w:r w:rsidR="00AA0606">
              <w:fldChar w:fldCharType="begin"/>
            </w:r>
            <w:r w:rsidR="00AA0606">
              <w:instrText xml:space="preserve"> HYPERLINK \l "_Global_Social_Justice" </w:instrText>
            </w:r>
            <w:r w:rsidR="00AA0606">
              <w:fldChar w:fldCharType="separate"/>
            </w:r>
            <w:r w:rsidR="00AA0606">
              <w:fldChar w:fldCharType="end"/>
            </w:r>
          </w:p>
        </w:tc>
      </w:tr>
    </w:tbl>
    <w:p w14:paraId="261BC71E" w14:textId="77777777" w:rsidR="007F17E0" w:rsidRPr="007E229B" w:rsidRDefault="007F17E0" w:rsidP="00653A25">
      <w:pPr>
        <w:keepNext/>
        <w:keepLines/>
      </w:pPr>
    </w:p>
    <w:p w14:paraId="2A8B6488" w14:textId="652D961C" w:rsidR="00721872" w:rsidRPr="00E04746" w:rsidRDefault="00721872" w:rsidP="00F05263">
      <w:pPr>
        <w:pStyle w:val="Heading1"/>
        <w:numPr>
          <w:ilvl w:val="0"/>
          <w:numId w:val="45"/>
        </w:numPr>
        <w:spacing w:after="240"/>
        <w:rPr>
          <w:sz w:val="28"/>
          <w:szCs w:val="28"/>
        </w:rPr>
      </w:pPr>
      <w:bookmarkStart w:id="4" w:name="_Statements_of_Inclusion"/>
      <w:bookmarkStart w:id="5" w:name="_Toc458425654"/>
      <w:bookmarkEnd w:id="4"/>
      <w:r w:rsidRPr="00E04746">
        <w:rPr>
          <w:sz w:val="28"/>
          <w:szCs w:val="28"/>
        </w:rPr>
        <w:t>Statements of Inclusion for Course Syllabi</w:t>
      </w:r>
      <w:bookmarkEnd w:id="5"/>
    </w:p>
    <w:p w14:paraId="03624E77" w14:textId="110BEE3A" w:rsidR="00721872" w:rsidRPr="007E229B" w:rsidRDefault="00ED63C3" w:rsidP="00F05263">
      <w:pPr>
        <w:pStyle w:val="Heading2"/>
        <w:keepNext/>
        <w:keepLines/>
        <w:numPr>
          <w:ilvl w:val="1"/>
          <w:numId w:val="45"/>
        </w:numPr>
        <w:rPr>
          <w:rFonts w:asciiTheme="minorHAnsi" w:hAnsiTheme="minorHAnsi"/>
          <w:sz w:val="24"/>
          <w:szCs w:val="24"/>
        </w:rPr>
      </w:pPr>
      <w:r w:rsidRPr="007E229B">
        <w:rPr>
          <w:rFonts w:asciiTheme="minorHAnsi" w:hAnsiTheme="minorHAnsi"/>
          <w:sz w:val="24"/>
          <w:szCs w:val="24"/>
        </w:rPr>
        <w:t>Recommendations</w:t>
      </w:r>
    </w:p>
    <w:p w14:paraId="6D68CB86" w14:textId="55BF0213" w:rsidR="00721872" w:rsidRPr="007E229B" w:rsidRDefault="647E9A66" w:rsidP="00653A25">
      <w:pPr>
        <w:pStyle w:val="ListParagraph"/>
        <w:keepNext/>
        <w:keepLines/>
        <w:numPr>
          <w:ilvl w:val="0"/>
          <w:numId w:val="4"/>
        </w:numPr>
        <w:spacing w:after="240"/>
        <w:jc w:val="both"/>
        <w:rPr>
          <w:color w:val="000000" w:themeColor="text1"/>
        </w:rPr>
      </w:pPr>
      <w:r w:rsidRPr="007E229B">
        <w:rPr>
          <w:color w:val="000000" w:themeColor="text1"/>
        </w:rPr>
        <w:t xml:space="preserve">Educators should be encouraged and allowed to develop their own statements of inclusion. Course approval committees should not mandate such a statement or the language for the statement (Rationale: Statements developed through self-interest are likely to be personalized and tailored closely to the course and participants’ backgrounds, and translated to practice). </w:t>
      </w:r>
    </w:p>
    <w:p w14:paraId="10103913" w14:textId="73999F99" w:rsidR="00EC3FF9" w:rsidRPr="007E229B" w:rsidRDefault="647E9A66" w:rsidP="00653A25">
      <w:pPr>
        <w:pStyle w:val="ListParagraph"/>
        <w:keepNext/>
        <w:keepLines/>
        <w:numPr>
          <w:ilvl w:val="0"/>
          <w:numId w:val="4"/>
        </w:numPr>
        <w:spacing w:after="240"/>
        <w:jc w:val="both"/>
        <w:rPr>
          <w:color w:val="000000" w:themeColor="text1"/>
        </w:rPr>
      </w:pPr>
      <w:r w:rsidRPr="007E229B">
        <w:rPr>
          <w:color w:val="000000" w:themeColor="text1"/>
        </w:rPr>
        <w:t xml:space="preserve">Explicitly discuss and interpret statements on the first day of class. </w:t>
      </w:r>
    </w:p>
    <w:p w14:paraId="5D1E6F1D" w14:textId="445571DC" w:rsidR="00EC3FF9" w:rsidRPr="007E229B" w:rsidRDefault="647E9A66" w:rsidP="00653A25">
      <w:pPr>
        <w:pStyle w:val="ListParagraph"/>
        <w:keepNext/>
        <w:keepLines/>
        <w:numPr>
          <w:ilvl w:val="0"/>
          <w:numId w:val="4"/>
        </w:numPr>
        <w:spacing w:after="240"/>
        <w:jc w:val="both"/>
        <w:rPr>
          <w:color w:val="000000" w:themeColor="text1"/>
        </w:rPr>
      </w:pPr>
      <w:r w:rsidRPr="007E229B">
        <w:rPr>
          <w:color w:val="000000" w:themeColor="text1"/>
        </w:rPr>
        <w:lastRenderedPageBreak/>
        <w:t>Remind students about these statements during situations such as team conf</w:t>
      </w:r>
      <w:r w:rsidR="00ED63C3" w:rsidRPr="007E229B">
        <w:rPr>
          <w:color w:val="000000" w:themeColor="text1"/>
        </w:rPr>
        <w:t xml:space="preserve">licts, crisis, grievances etc. </w:t>
      </w:r>
      <w:r w:rsidRPr="007E229B">
        <w:rPr>
          <w:color w:val="000000" w:themeColor="text1"/>
        </w:rPr>
        <w:t xml:space="preserve">For example, when a student (or student teams) express discomfort or conflicts, in addition to providing recommendations to resolve the problem, include “please see </w:t>
      </w:r>
      <w:r w:rsidRPr="007E229B">
        <w:rPr>
          <w:i/>
          <w:iCs/>
          <w:color w:val="000000" w:themeColor="text1"/>
        </w:rPr>
        <w:t xml:space="preserve">statement of inclusion </w:t>
      </w:r>
      <w:r w:rsidR="00ED63C3" w:rsidRPr="007E229B">
        <w:rPr>
          <w:color w:val="000000" w:themeColor="text1"/>
        </w:rPr>
        <w:t>in the course syllabus”</w:t>
      </w:r>
      <w:r w:rsidRPr="007E229B">
        <w:rPr>
          <w:color w:val="000000" w:themeColor="text1"/>
        </w:rPr>
        <w:t xml:space="preserve">. </w:t>
      </w:r>
    </w:p>
    <w:p w14:paraId="74FB1E4C" w14:textId="14446EED" w:rsidR="006C5242" w:rsidRPr="007E229B" w:rsidRDefault="647E9A66" w:rsidP="00653A25">
      <w:pPr>
        <w:pStyle w:val="ListParagraph"/>
        <w:keepNext/>
        <w:keepLines/>
        <w:numPr>
          <w:ilvl w:val="0"/>
          <w:numId w:val="4"/>
        </w:numPr>
        <w:spacing w:after="240"/>
        <w:jc w:val="both"/>
        <w:rPr>
          <w:color w:val="000000" w:themeColor="text1"/>
        </w:rPr>
      </w:pPr>
      <w:r w:rsidRPr="007E229B">
        <w:rPr>
          <w:color w:val="000000" w:themeColor="text1"/>
        </w:rPr>
        <w:t>Make note of reactions to statements throughout the term and use the information for reflection post-term and next offering of the course</w:t>
      </w:r>
      <w:r w:rsidR="00FD535F" w:rsidRPr="007E229B">
        <w:rPr>
          <w:color w:val="000000" w:themeColor="text1"/>
        </w:rPr>
        <w:t>.</w:t>
      </w:r>
      <w:r w:rsidRPr="007E229B">
        <w:rPr>
          <w:color w:val="000000" w:themeColor="text1"/>
        </w:rPr>
        <w:t xml:space="preserve"> Rationale: Might potentially help ed</w:t>
      </w:r>
      <w:r w:rsidR="00FD535F" w:rsidRPr="007E229B">
        <w:rPr>
          <w:color w:val="000000" w:themeColor="text1"/>
        </w:rPr>
        <w:t>ucators identify their biases.</w:t>
      </w:r>
    </w:p>
    <w:p w14:paraId="1B7E9C3E" w14:textId="774826EE" w:rsidR="00EC3FF9" w:rsidRPr="007E229B" w:rsidRDefault="647E9A66" w:rsidP="00653A25">
      <w:pPr>
        <w:pStyle w:val="ListParagraph"/>
        <w:keepNext/>
        <w:keepLines/>
        <w:numPr>
          <w:ilvl w:val="0"/>
          <w:numId w:val="4"/>
        </w:numPr>
        <w:spacing w:after="240"/>
        <w:jc w:val="both"/>
        <w:rPr>
          <w:color w:val="000000" w:themeColor="text1"/>
        </w:rPr>
      </w:pPr>
      <w:r w:rsidRPr="007E229B">
        <w:rPr>
          <w:color w:val="000000" w:themeColor="text1"/>
        </w:rPr>
        <w:t xml:space="preserve">Discuss (or promote) statements during curriculum committee meetings and other formal/informal faculty meetings, as appropriate. </w:t>
      </w:r>
    </w:p>
    <w:p w14:paraId="3B3E4E3F" w14:textId="18EFCDAB" w:rsidR="00DF6CA3" w:rsidRPr="007E229B" w:rsidRDefault="647E9A66" w:rsidP="00653A25">
      <w:pPr>
        <w:pStyle w:val="ListParagraph"/>
        <w:keepNext/>
        <w:keepLines/>
        <w:numPr>
          <w:ilvl w:val="0"/>
          <w:numId w:val="4"/>
        </w:numPr>
        <w:spacing w:after="240"/>
        <w:jc w:val="both"/>
        <w:rPr>
          <w:color w:val="000000" w:themeColor="text1"/>
        </w:rPr>
      </w:pPr>
      <w:r w:rsidRPr="007E229B">
        <w:rPr>
          <w:color w:val="000000" w:themeColor="text1"/>
        </w:rPr>
        <w:t xml:space="preserve">The statements may be used as tool for personal accountability. Please see subsequent sections for inclusive practices. </w:t>
      </w:r>
    </w:p>
    <w:p w14:paraId="03F3925C" w14:textId="77777777" w:rsidR="00DF6CA3" w:rsidRPr="007E229B" w:rsidRDefault="00DF6CA3" w:rsidP="00653A25">
      <w:pPr>
        <w:pStyle w:val="ListParagraph"/>
        <w:keepNext/>
        <w:keepLines/>
        <w:spacing w:after="240"/>
        <w:jc w:val="both"/>
        <w:rPr>
          <w:color w:val="000000" w:themeColor="text1"/>
        </w:rPr>
      </w:pPr>
    </w:p>
    <w:p w14:paraId="59AC73C2" w14:textId="15E233A4" w:rsidR="006C5242" w:rsidRPr="007E229B" w:rsidRDefault="00741F6B" w:rsidP="00F05263">
      <w:pPr>
        <w:pStyle w:val="Heading2"/>
        <w:keepNext/>
        <w:keepLines/>
        <w:numPr>
          <w:ilvl w:val="1"/>
          <w:numId w:val="45"/>
        </w:numPr>
        <w:rPr>
          <w:rFonts w:asciiTheme="minorHAnsi" w:hAnsiTheme="minorHAnsi"/>
          <w:sz w:val="24"/>
          <w:szCs w:val="24"/>
        </w:rPr>
      </w:pPr>
      <w:r w:rsidRPr="007E229B">
        <w:rPr>
          <w:rFonts w:asciiTheme="minorHAnsi" w:hAnsiTheme="minorHAnsi"/>
          <w:sz w:val="24"/>
          <w:szCs w:val="24"/>
        </w:rPr>
        <w:t>Example from UC</w:t>
      </w:r>
    </w:p>
    <w:p w14:paraId="45B32D87" w14:textId="4E533561" w:rsidR="006C5242" w:rsidRPr="007E229B" w:rsidRDefault="647E9A66" w:rsidP="00653A25">
      <w:pPr>
        <w:keepNext/>
        <w:keepLines/>
        <w:spacing w:after="240"/>
        <w:ind w:firstLine="360"/>
        <w:jc w:val="both"/>
        <w:rPr>
          <w:color w:val="000000" w:themeColor="text1"/>
        </w:rPr>
      </w:pPr>
      <w:r w:rsidRPr="007E229B">
        <w:rPr>
          <w:color w:val="000000" w:themeColor="text1"/>
        </w:rPr>
        <w:t xml:space="preserve">The following is a record of implementing statements of inclusion and preferences in courses in the software engineering curriculum (EECE 3093C – Software Engineering; EECE 6032 – Software Testing and Quality Assurance) in the College of Engineering and Applied Science at UC. Key diversity aspects that are important to the course are highlighted in red. </w:t>
      </w:r>
    </w:p>
    <w:p w14:paraId="106CD5E5" w14:textId="77777777" w:rsidR="006C5242" w:rsidRPr="007E229B" w:rsidRDefault="647E9A66" w:rsidP="00653A25">
      <w:pPr>
        <w:keepNext/>
        <w:keepLines/>
        <w:spacing w:after="240"/>
        <w:jc w:val="both"/>
        <w:rPr>
          <w:bCs/>
          <w:color w:val="000000" w:themeColor="text1"/>
        </w:rPr>
      </w:pPr>
      <w:r w:rsidRPr="007E229B">
        <w:rPr>
          <w:color w:val="000000" w:themeColor="text1"/>
          <w:u w:val="single"/>
        </w:rPr>
        <w:t>Statement of Inclusion:</w:t>
      </w:r>
      <w:r w:rsidRPr="007E229B">
        <w:rPr>
          <w:color w:val="000000" w:themeColor="text1"/>
        </w:rPr>
        <w:t xml:space="preserve">  </w:t>
      </w:r>
    </w:p>
    <w:p w14:paraId="4E6299C8" w14:textId="7E49D6A7" w:rsidR="006C5242" w:rsidRPr="007E229B" w:rsidRDefault="647E9A66" w:rsidP="00653A25">
      <w:pPr>
        <w:keepNext/>
        <w:keepLines/>
        <w:spacing w:after="240"/>
        <w:ind w:firstLine="360"/>
        <w:jc w:val="both"/>
        <w:rPr>
          <w:color w:val="000000" w:themeColor="text1"/>
        </w:rPr>
      </w:pPr>
      <w:r w:rsidRPr="007E229B">
        <w:rPr>
          <w:color w:val="000000" w:themeColor="text1"/>
        </w:rPr>
        <w:t>The </w:t>
      </w:r>
      <w:r w:rsidRPr="007E229B">
        <w:rPr>
          <w:i/>
          <w:iCs/>
          <w:color w:val="000000" w:themeColor="text1"/>
        </w:rPr>
        <w:t>diversity** </w:t>
      </w:r>
      <w:r w:rsidRPr="007E229B">
        <w:rPr>
          <w:color w:val="000000" w:themeColor="text1"/>
        </w:rPr>
        <w:t>of the participants in this course is a valuable source of ideas, problem solving/programming strategies, and software engineering creativity. If you feel that your contribution is not being valued for any reason, please speak with me privately. If you wish to communicate anonymously, you may do so in writing or speak with an academic advisor</w:t>
      </w:r>
      <w:r w:rsidR="00F30700">
        <w:rPr>
          <w:color w:val="000000" w:themeColor="text1"/>
        </w:rPr>
        <w:t xml:space="preserve">. </w:t>
      </w:r>
      <w:r w:rsidRPr="007E229B">
        <w:rPr>
          <w:color w:val="000000" w:themeColor="text1"/>
        </w:rPr>
        <w:t>As members of the UC academic community, it is our shared responsibility to cultivate a climate where all students/individuals are valued and where both they and their ideas are treated with respect.</w:t>
      </w:r>
    </w:p>
    <w:p w14:paraId="37B27C8D" w14:textId="77777777" w:rsidR="006C5242" w:rsidRPr="007E229B" w:rsidRDefault="647E9A66" w:rsidP="00653A25">
      <w:pPr>
        <w:keepNext/>
        <w:keepLines/>
        <w:spacing w:after="240"/>
        <w:jc w:val="both"/>
        <w:rPr>
          <w:color w:val="000000" w:themeColor="text1"/>
        </w:rPr>
      </w:pPr>
      <w:r w:rsidRPr="007E229B">
        <w:rPr>
          <w:color w:val="000000" w:themeColor="text1"/>
        </w:rPr>
        <w:t>*</w:t>
      </w:r>
      <w:r w:rsidRPr="007E229B">
        <w:rPr>
          <w:i/>
          <w:iCs/>
          <w:color w:val="000000" w:themeColor="text1"/>
        </w:rPr>
        <w:t>*includes every participant's identity, personal and academic/professional background (includes technical/programming experience, co-op/research experience), interests, and expertise.</w:t>
      </w:r>
    </w:p>
    <w:p w14:paraId="55610078" w14:textId="488C8067" w:rsidR="006C5242" w:rsidRPr="007E229B" w:rsidRDefault="647E9A66" w:rsidP="00653A25">
      <w:pPr>
        <w:keepNext/>
        <w:keepLines/>
        <w:spacing w:after="240"/>
        <w:jc w:val="both"/>
        <w:rPr>
          <w:bCs/>
          <w:color w:val="000000" w:themeColor="text1"/>
          <w:u w:val="single"/>
        </w:rPr>
      </w:pPr>
      <w:r w:rsidRPr="007E229B">
        <w:rPr>
          <w:color w:val="000000" w:themeColor="text1"/>
          <w:u w:val="single"/>
        </w:rPr>
        <w:t xml:space="preserve">Statement of Personal Challenges and Preferences: </w:t>
      </w:r>
    </w:p>
    <w:p w14:paraId="0F2B2E3D" w14:textId="77777777" w:rsidR="007E229B" w:rsidRDefault="647E9A66" w:rsidP="007E229B">
      <w:pPr>
        <w:keepNext/>
        <w:keepLines/>
        <w:numPr>
          <w:ilvl w:val="0"/>
          <w:numId w:val="40"/>
        </w:numPr>
        <w:jc w:val="both"/>
        <w:rPr>
          <w:color w:val="000000" w:themeColor="text1"/>
        </w:rPr>
      </w:pPr>
      <w:r w:rsidRPr="007E229B">
        <w:rPr>
          <w:color w:val="000000" w:themeColor="text1"/>
        </w:rPr>
        <w:t xml:space="preserve">If you have personal challenges such as health issues that might affect your ability to perform in this class, please let me know as soon as possible so that we can work together to make appropriate accommodations. </w:t>
      </w:r>
    </w:p>
    <w:p w14:paraId="24D8AD3B" w14:textId="378A63C5" w:rsidR="005C2FDF" w:rsidRPr="00EE62FB" w:rsidRDefault="647E9A66" w:rsidP="00EE62FB">
      <w:pPr>
        <w:keepNext/>
        <w:keepLines/>
        <w:numPr>
          <w:ilvl w:val="0"/>
          <w:numId w:val="40"/>
        </w:numPr>
        <w:spacing w:after="240"/>
        <w:jc w:val="both"/>
        <w:rPr>
          <w:color w:val="000000" w:themeColor="text1"/>
        </w:rPr>
      </w:pPr>
      <w:r w:rsidRPr="007E229B">
        <w:rPr>
          <w:color w:val="000000" w:themeColor="text1"/>
        </w:rPr>
        <w:lastRenderedPageBreak/>
        <w:t xml:space="preserve">Also, I will gladly honor any request to address you by </w:t>
      </w:r>
      <w:r w:rsidR="00EF22A5">
        <w:rPr>
          <w:color w:val="000000" w:themeColor="text1"/>
        </w:rPr>
        <w:t>a preferred</w:t>
      </w:r>
      <w:r w:rsidRPr="007E229B">
        <w:rPr>
          <w:color w:val="000000" w:themeColor="text1"/>
        </w:rPr>
        <w:t xml:space="preserve"> name or gender </w:t>
      </w:r>
      <w:hyperlink r:id="rId9">
        <w:r w:rsidRPr="007E229B">
          <w:rPr>
            <w:rStyle w:val="Hyperlink"/>
          </w:rPr>
          <w:t>pronoun</w:t>
        </w:r>
      </w:hyperlink>
      <w:r w:rsidRPr="007E229B">
        <w:rPr>
          <w:color w:val="000000" w:themeColor="text1"/>
        </w:rPr>
        <w:t>. Please advise me of this preference early in the semester so that I may make appropriate changes to my records.</w:t>
      </w:r>
      <w:r w:rsidR="005C2FDF" w:rsidRPr="007E229B">
        <w:rPr>
          <w:noProof/>
        </w:rPr>
        <mc:AlternateContent>
          <mc:Choice Requires="wps">
            <w:drawing>
              <wp:anchor distT="45720" distB="45720" distL="114300" distR="114300" simplePos="0" relativeHeight="251659264" behindDoc="0" locked="0" layoutInCell="1" allowOverlap="1" wp14:anchorId="6645024C" wp14:editId="57D6BB5B">
                <wp:simplePos x="0" y="0"/>
                <wp:positionH relativeFrom="margin">
                  <wp:align>right</wp:align>
                </wp:positionH>
                <wp:positionV relativeFrom="paragraph">
                  <wp:posOffset>370205</wp:posOffset>
                </wp:positionV>
                <wp:extent cx="5924550" cy="2332990"/>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332990"/>
                        </a:xfrm>
                        <a:prstGeom prst="rect">
                          <a:avLst/>
                        </a:prstGeom>
                        <a:solidFill>
                          <a:srgbClr val="FFFFFF"/>
                        </a:solidFill>
                        <a:ln w="9525">
                          <a:solidFill>
                            <a:srgbClr val="000000"/>
                          </a:solidFill>
                          <a:miter lim="800000"/>
                          <a:headEnd/>
                          <a:tailEnd/>
                        </a:ln>
                      </wps:spPr>
                      <wps:txbx>
                        <w:txbxContent>
                          <w:p w14:paraId="68E3B9E8" w14:textId="63DE6A19" w:rsidR="008B3161" w:rsidRDefault="008B3161" w:rsidP="005C2FDF">
                            <w:pPr>
                              <w:rPr>
                                <w:i/>
                                <w:iCs/>
                                <w:color w:val="000000" w:themeColor="text1"/>
                              </w:rPr>
                            </w:pPr>
                            <w:r>
                              <w:rPr>
                                <w:i/>
                                <w:iCs/>
                                <w:color w:val="000000" w:themeColor="text1"/>
                              </w:rPr>
                              <w:t>Students may send an email like this, which you must honor according to Title IX.</w:t>
                            </w:r>
                            <w:r w:rsidRPr="647E9A66">
                              <w:rPr>
                                <w:i/>
                                <w:iCs/>
                                <w:color w:val="000000" w:themeColor="text1"/>
                              </w:rPr>
                              <w:t xml:space="preserve"> </w:t>
                            </w:r>
                          </w:p>
                          <w:p w14:paraId="11385B26" w14:textId="77777777" w:rsidR="008B3161" w:rsidRDefault="008B3161" w:rsidP="005C2FDF">
                            <w:pPr>
                              <w:rPr>
                                <w:i/>
                                <w:iCs/>
                                <w:color w:val="000000" w:themeColor="text1"/>
                              </w:rPr>
                            </w:pPr>
                          </w:p>
                          <w:p w14:paraId="2674CC58" w14:textId="77777777" w:rsidR="008B3161" w:rsidRDefault="008B3161" w:rsidP="00653A25">
                            <w:r>
                              <w:t>Dear Professor [name],</w:t>
                            </w:r>
                          </w:p>
                          <w:p w14:paraId="4E2B3BA8" w14:textId="77777777" w:rsidR="008B3161" w:rsidRDefault="008B3161" w:rsidP="00653A25"/>
                          <w:p w14:paraId="69D00DAE" w14:textId="532240FA" w:rsidR="008B3161" w:rsidRDefault="008B3161" w:rsidP="00653A25">
                            <w:r>
                              <w:t>My name is [Preferred name], and I will be attending your course [blank] on [days] at [time] this [term]. I have not yet legally changed my name. On your roster is my legal name, [Legal name]. I would greatly appreciate it if you refer to me as [Preferred name] and use [pronouns] when referring to me. Thank you for your understanding, and I look forward to starting your course next week.</w:t>
                            </w:r>
                          </w:p>
                          <w:p w14:paraId="758D70BF" w14:textId="77777777" w:rsidR="008B3161" w:rsidRDefault="008B3161" w:rsidP="00653A25"/>
                          <w:p w14:paraId="6DA9B183" w14:textId="77777777" w:rsidR="008B3161" w:rsidRDefault="008B3161" w:rsidP="00653A25">
                            <w:r>
                              <w:t>Sincerely,</w:t>
                            </w:r>
                          </w:p>
                          <w:p w14:paraId="2ADF5F73" w14:textId="3C67CF6E" w:rsidR="008B3161" w:rsidRDefault="008B3161" w:rsidP="00653A25">
                            <w:r>
                              <w:t>[Preferred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45024C" id="_x0000_t202" coordsize="21600,21600" o:spt="202" path="m,l,21600r21600,l21600,xe">
                <v:stroke joinstyle="miter"/>
                <v:path gradientshapeok="t" o:connecttype="rect"/>
              </v:shapetype>
              <v:shape id="Text Box 2" o:spid="_x0000_s1026" type="#_x0000_t202" style="position:absolute;left:0;text-align:left;margin-left:415.3pt;margin-top:29.15pt;width:466.5pt;height:183.7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">
                <v:textbox style="mso-fit-shape-to-text:t">
                  <w:txbxContent>
                    <w:p w14:paraId="68E3B9E8" w14:textId="63DE6A19" w:rsidR="008B3161" w:rsidRDefault="008B3161" w:rsidP="005C2FDF">
                      <w:pPr>
                        <w:rPr>
                          <w:i/>
                          <w:iCs/>
                          <w:color w:val="000000" w:themeColor="text1"/>
                        </w:rPr>
                      </w:pPr>
                      <w:r>
                        <w:rPr>
                          <w:i/>
                          <w:iCs/>
                          <w:color w:val="000000" w:themeColor="text1"/>
                        </w:rPr>
                        <w:t>Students may send an email like this, which you must honor according to Title IX.</w:t>
                      </w:r>
                      <w:r w:rsidRPr="647E9A66">
                        <w:rPr>
                          <w:i/>
                          <w:iCs/>
                          <w:color w:val="000000" w:themeColor="text1"/>
                        </w:rPr>
                        <w:t xml:space="preserve"> </w:t>
                      </w:r>
                    </w:p>
                    <w:p w14:paraId="11385B26" w14:textId="77777777" w:rsidR="008B3161" w:rsidRDefault="008B3161" w:rsidP="005C2FDF">
                      <w:pPr>
                        <w:rPr>
                          <w:i/>
                          <w:iCs/>
                          <w:color w:val="000000" w:themeColor="text1"/>
                        </w:rPr>
                      </w:pPr>
                    </w:p>
                    <w:p w14:paraId="2674CC58" w14:textId="77777777" w:rsidR="008B3161" w:rsidRDefault="008B3161" w:rsidP="00653A25">
                      <w:r>
                        <w:t>Dear Professor [name],</w:t>
                      </w:r>
                    </w:p>
                    <w:p w14:paraId="4E2B3BA8" w14:textId="77777777" w:rsidR="008B3161" w:rsidRDefault="008B3161" w:rsidP="00653A25"/>
                    <w:p w14:paraId="69D00DAE" w14:textId="532240FA" w:rsidR="008B3161" w:rsidRDefault="008B3161" w:rsidP="00653A25">
                      <w:r>
                        <w:t>My name is [Preferred name], and I will be attending your course [blank] on [days] at [time] this [term]. I have not yet legally changed my name. On your roster is my legal name, [Legal name]. I would greatly appreciate it if you refer to me as [Preferred name] and use [pronouns] when referring to me. Thank you for your understanding, and I look forward to starting your course next week.</w:t>
                      </w:r>
                    </w:p>
                    <w:p w14:paraId="758D70BF" w14:textId="77777777" w:rsidR="008B3161" w:rsidRDefault="008B3161" w:rsidP="00653A25"/>
                    <w:p w14:paraId="6DA9B183" w14:textId="77777777" w:rsidR="008B3161" w:rsidRDefault="008B3161" w:rsidP="00653A25">
                      <w:r>
                        <w:t>Sincerely,</w:t>
                      </w:r>
                    </w:p>
                    <w:p w14:paraId="2ADF5F73" w14:textId="3C67CF6E" w:rsidR="008B3161" w:rsidRDefault="008B3161" w:rsidP="00653A25">
                      <w:r>
                        <w:t>[Preferred name]</w:t>
                      </w:r>
                    </w:p>
                  </w:txbxContent>
                </v:textbox>
                <w10:wrap type="topAndBottom" anchorx="margin"/>
              </v:shape>
            </w:pict>
          </mc:Fallback>
        </mc:AlternateContent>
      </w:r>
    </w:p>
    <w:p w14:paraId="118940A7" w14:textId="1817F876" w:rsidR="005C2FDF" w:rsidRPr="007E229B" w:rsidRDefault="005C2FDF" w:rsidP="00F05263">
      <w:pPr>
        <w:pStyle w:val="Heading2"/>
        <w:keepNext/>
        <w:keepLines/>
        <w:numPr>
          <w:ilvl w:val="1"/>
          <w:numId w:val="45"/>
        </w:numPr>
        <w:rPr>
          <w:rFonts w:asciiTheme="minorHAnsi" w:hAnsiTheme="minorHAnsi"/>
          <w:sz w:val="24"/>
          <w:szCs w:val="24"/>
        </w:rPr>
      </w:pPr>
      <w:bookmarkStart w:id="6" w:name="_Toc458425657"/>
      <w:r w:rsidRPr="007E229B">
        <w:rPr>
          <w:rFonts w:asciiTheme="minorHAnsi" w:hAnsiTheme="minorHAnsi"/>
          <w:sz w:val="24"/>
          <w:szCs w:val="24"/>
        </w:rPr>
        <w:t>Examples from Other Institutions</w:t>
      </w:r>
      <w:bookmarkEnd w:id="6"/>
    </w:p>
    <w:p w14:paraId="7593CD7B" w14:textId="77777777" w:rsidR="00F15BE4" w:rsidRPr="007E229B" w:rsidRDefault="647E9A66" w:rsidP="00653A25">
      <w:pPr>
        <w:pStyle w:val="ListParagraph"/>
        <w:keepNext/>
        <w:keepLines/>
        <w:numPr>
          <w:ilvl w:val="0"/>
          <w:numId w:val="10"/>
        </w:numPr>
        <w:jc w:val="both"/>
        <w:rPr>
          <w:rFonts w:eastAsia="Times New Roman" w:cs="Times New Roman"/>
        </w:rPr>
      </w:pPr>
      <w:r w:rsidRPr="007E229B">
        <w:rPr>
          <w:rFonts w:eastAsia="Times New Roman" w:cs="Times New Roman"/>
          <w:i/>
          <w:iCs/>
        </w:rPr>
        <w:t>Diversity Statement (</w:t>
      </w:r>
      <w:r w:rsidRPr="007E229B">
        <w:rPr>
          <w:i/>
          <w:iCs/>
        </w:rPr>
        <w:t>Respect):</w:t>
      </w:r>
      <w:r w:rsidRPr="007E229B">
        <w:t xml:space="preserve"> Students in this class are encouraged to speak up and participate during class meetings. Because the class will represent a diversity of individual beliefs, backgrounds, and experiences, every member of this class must show respect for every other member of this class.</w:t>
      </w:r>
    </w:p>
    <w:p w14:paraId="5D1922EA" w14:textId="77777777" w:rsidR="00F15BE4" w:rsidRPr="007E229B" w:rsidRDefault="647E9A66" w:rsidP="00653A25">
      <w:pPr>
        <w:pStyle w:val="ListParagraph"/>
        <w:keepNext/>
        <w:keepLines/>
        <w:numPr>
          <w:ilvl w:val="0"/>
          <w:numId w:val="10"/>
        </w:numPr>
        <w:jc w:val="both"/>
        <w:rPr>
          <w:rStyle w:val="apple-converted-space"/>
          <w:color w:val="000000" w:themeColor="text1"/>
          <w:bdr w:val="none" w:sz="0" w:space="0" w:color="auto" w:frame="1"/>
        </w:rPr>
      </w:pPr>
      <w:r w:rsidRPr="007E229B">
        <w:rPr>
          <w:rFonts w:eastAsia="Times New Roman" w:cs="Times New Roman"/>
          <w:i/>
          <w:iCs/>
          <w:color w:val="000000" w:themeColor="text1"/>
        </w:rPr>
        <w:t>Safe Zone Statement:</w:t>
      </w:r>
      <w:r w:rsidRPr="007E229B">
        <w:rPr>
          <w:rFonts w:eastAsia="Times New Roman" w:cs="Times New Roman"/>
          <w:color w:val="000000" w:themeColor="text1"/>
        </w:rPr>
        <w:t xml:space="preserve"> </w:t>
      </w:r>
      <w:r w:rsidRPr="007E229B">
        <w:rPr>
          <w:color w:val="000000" w:themeColor="text1"/>
        </w:rPr>
        <w:t>I am part of the Safe Zone Ally community network of trained Chico State faculty/staff/students who are available to listen and support you in a safe and confidential manner. As a Safe Zone Ally, I can help you connect with resources on campus to address problems you may face that interfere with your academic and social success on campus as it relates to issues surrounding sexual orientation/gender identity. My goal is to help you be successful and to maintain a safe and equitable campus.</w:t>
      </w:r>
      <w:r w:rsidRPr="007E229B">
        <w:rPr>
          <w:rStyle w:val="apple-converted-space"/>
          <w:color w:val="000000" w:themeColor="text1"/>
        </w:rPr>
        <w:t> </w:t>
      </w:r>
    </w:p>
    <w:p w14:paraId="285D5795" w14:textId="77777777" w:rsidR="00F15BE4" w:rsidRPr="007E229B" w:rsidRDefault="00F15BE4" w:rsidP="00653A25">
      <w:pPr>
        <w:pStyle w:val="ListParagraph"/>
        <w:keepNext/>
        <w:keepLines/>
        <w:numPr>
          <w:ilvl w:val="0"/>
          <w:numId w:val="10"/>
        </w:numPr>
        <w:jc w:val="both"/>
        <w:rPr>
          <w:i/>
          <w:iCs/>
          <w:color w:val="000000" w:themeColor="text1"/>
          <w:bdr w:val="none" w:sz="0" w:space="0" w:color="auto" w:frame="1"/>
        </w:rPr>
      </w:pPr>
      <w:r w:rsidRPr="007E229B">
        <w:rPr>
          <w:rStyle w:val="Emphasis"/>
          <w:i w:val="0"/>
          <w:iCs w:val="0"/>
          <w:color w:val="000000" w:themeColor="text1"/>
        </w:rPr>
        <w:t xml:space="preserve">Every student in this class will be honored and respected as an individual with distinct experiences, talents, and backgrounds. Students will be treated fairly regardless of race, religion, sexual orientation, gender identification, disability, socio-economic status, or national identity. Issues of diversity may be a part of class discussion, assigned material, and projects. The instructor will make every effort to ensure that an inclusive environment exists for all students. If you have any concerns or suggestions for improving the classroom climate, please do not hesitate to speak with the course instructor or to contact the Office of Diversity and Inclusion at 617-824-8528. </w:t>
      </w:r>
      <w:r w:rsidRPr="007E229B">
        <w:rPr>
          <w:i/>
          <w:iCs/>
          <w:color w:val="000000" w:themeColor="text1"/>
          <w:bdr w:val="none" w:sz="0" w:space="0" w:color="auto" w:frame="1"/>
        </w:rPr>
        <w:t xml:space="preserve"> </w:t>
      </w:r>
    </w:p>
    <w:p w14:paraId="2C952AC9" w14:textId="77777777" w:rsidR="005C2FDF" w:rsidRPr="007E229B" w:rsidRDefault="647E9A66" w:rsidP="00653A25">
      <w:pPr>
        <w:pStyle w:val="ListParagraph"/>
        <w:keepNext/>
        <w:keepLines/>
        <w:numPr>
          <w:ilvl w:val="0"/>
          <w:numId w:val="10"/>
        </w:numPr>
        <w:jc w:val="both"/>
        <w:rPr>
          <w:rFonts w:eastAsia="Times New Roman" w:cs="Times New Roman"/>
          <w:color w:val="000000" w:themeColor="text1"/>
          <w:shd w:val="clear" w:color="auto" w:fill="FFFFFF"/>
        </w:rPr>
      </w:pPr>
      <w:r w:rsidRPr="007E229B">
        <w:rPr>
          <w:i/>
          <w:iCs/>
          <w:color w:val="000000" w:themeColor="text1"/>
        </w:rPr>
        <w:t>Equity and Diversity Statement:</w:t>
      </w:r>
      <w:r w:rsidRPr="007E229B">
        <w:rPr>
          <w:color w:val="000000" w:themeColor="text1"/>
        </w:rPr>
        <w:t xml:space="preserve"> Chapman University is committed to ensuring equality and valuing diversity. Students and professors are reminded to show respect at all times as outlined in Chapman’s Harassment and Discrimination Policy. Any violations of this policy should be discussed with the professor, the Dean of Students and/or otherwise reported in accordance with this policy. </w:t>
      </w:r>
    </w:p>
    <w:p w14:paraId="2316AA44" w14:textId="77777777" w:rsidR="005C2FDF" w:rsidRPr="007E229B" w:rsidRDefault="647E9A66" w:rsidP="00653A25">
      <w:pPr>
        <w:pStyle w:val="ListParagraph"/>
        <w:keepNext/>
        <w:keepLines/>
        <w:numPr>
          <w:ilvl w:val="0"/>
          <w:numId w:val="10"/>
        </w:numPr>
        <w:jc w:val="both"/>
        <w:rPr>
          <w:rFonts w:eastAsia="Times New Roman" w:cs="Times New Roman"/>
          <w:b/>
          <w:bCs/>
          <w:color w:val="000000" w:themeColor="text1"/>
        </w:rPr>
      </w:pPr>
      <w:r w:rsidRPr="007E229B">
        <w:rPr>
          <w:rFonts w:eastAsia="Times New Roman" w:cs="Times New Roman"/>
          <w:color w:val="000000" w:themeColor="text1"/>
        </w:rPr>
        <w:lastRenderedPageBreak/>
        <w:t xml:space="preserve">Stonehill College embraces the diversity of students, faculty, and staff, honors the inherent dignity of each individual, and welcomes their unique cultural and religious experiences, beliefs, and perspectives. We all benefit from a diverse living and learning environment, and the sharing of differences in ideas, experiences, and beliefs help us shape our own perspectives. Course content and campus discussions will heighten your awareness to these differences... </w:t>
      </w:r>
    </w:p>
    <w:p w14:paraId="7DD177B1" w14:textId="000CA261" w:rsidR="00274644" w:rsidRPr="007E229B" w:rsidRDefault="00125DB5" w:rsidP="00653A25">
      <w:pPr>
        <w:pStyle w:val="ListParagraph"/>
        <w:keepNext/>
        <w:keepLines/>
        <w:numPr>
          <w:ilvl w:val="0"/>
          <w:numId w:val="10"/>
        </w:numPr>
        <w:jc w:val="both"/>
        <w:rPr>
          <w:rFonts w:eastAsia="Times New Roman" w:cs="Times New Roman"/>
          <w:b/>
          <w:bCs/>
          <w:color w:val="000000" w:themeColor="text1"/>
        </w:rPr>
      </w:pPr>
      <w:r w:rsidRPr="007E229B">
        <w:rPr>
          <w:rFonts w:eastAsia="Times New Roman" w:cs="Times New Roman"/>
          <w:color w:val="000000" w:themeColor="text1"/>
        </w:rPr>
        <w:t xml:space="preserve">Inclusive Syllabi Project: </w:t>
      </w:r>
      <w:hyperlink r:id="rId10" w:history="1">
        <w:r w:rsidRPr="007E229B">
          <w:rPr>
            <w:rStyle w:val="Hyperlink"/>
            <w:rFonts w:eastAsia="Times New Roman" w:cs="Times New Roman"/>
          </w:rPr>
          <w:t>http://www.cirtl.net/ContentMatters</w:t>
        </w:r>
      </w:hyperlink>
      <w:r w:rsidRPr="007E229B">
        <w:rPr>
          <w:rFonts w:eastAsia="Times New Roman" w:cs="Times New Roman"/>
          <w:color w:val="000000" w:themeColor="text1"/>
        </w:rPr>
        <w:t xml:space="preserve"> </w:t>
      </w:r>
    </w:p>
    <w:p w14:paraId="3C635623" w14:textId="75FD5A51" w:rsidR="002156B8" w:rsidRPr="00E04746" w:rsidRDefault="000E16FD" w:rsidP="00653A25">
      <w:pPr>
        <w:pStyle w:val="Heading1"/>
        <w:numPr>
          <w:ilvl w:val="0"/>
          <w:numId w:val="36"/>
        </w:numPr>
        <w:spacing w:after="240"/>
        <w:rPr>
          <w:sz w:val="28"/>
          <w:szCs w:val="28"/>
        </w:rPr>
      </w:pPr>
      <w:bookmarkStart w:id="7" w:name="_Inclusive_Practices_for"/>
      <w:bookmarkStart w:id="8" w:name="_Toc458425658"/>
      <w:bookmarkEnd w:id="7"/>
      <w:r w:rsidRPr="00E04746">
        <w:rPr>
          <w:sz w:val="28"/>
          <w:szCs w:val="28"/>
        </w:rPr>
        <w:t>Inclusive Practices for In-class Activities</w:t>
      </w:r>
      <w:bookmarkEnd w:id="8"/>
    </w:p>
    <w:p w14:paraId="7BB749F3" w14:textId="536F5941" w:rsidR="000E16FD" w:rsidRPr="007E229B" w:rsidRDefault="00653A25" w:rsidP="00653A25">
      <w:pPr>
        <w:pStyle w:val="Heading2"/>
        <w:keepNext/>
        <w:keepLines/>
        <w:numPr>
          <w:ilvl w:val="1"/>
          <w:numId w:val="36"/>
        </w:numPr>
        <w:jc w:val="both"/>
        <w:rPr>
          <w:rFonts w:asciiTheme="minorHAnsi" w:hAnsiTheme="minorHAnsi"/>
          <w:sz w:val="24"/>
          <w:szCs w:val="24"/>
        </w:rPr>
      </w:pPr>
      <w:bookmarkStart w:id="9" w:name="_Toc458425659"/>
      <w:r w:rsidRPr="007E229B">
        <w:rPr>
          <w:rFonts w:asciiTheme="minorHAnsi" w:hAnsiTheme="minorHAnsi"/>
          <w:sz w:val="24"/>
          <w:szCs w:val="24"/>
        </w:rPr>
        <w:t xml:space="preserve">  </w:t>
      </w:r>
      <w:r w:rsidR="000E16FD" w:rsidRPr="007E229B">
        <w:rPr>
          <w:rFonts w:asciiTheme="minorHAnsi" w:hAnsiTheme="minorHAnsi"/>
          <w:sz w:val="24"/>
          <w:szCs w:val="24"/>
        </w:rPr>
        <w:t>Guidelines</w:t>
      </w:r>
      <w:bookmarkEnd w:id="9"/>
    </w:p>
    <w:p w14:paraId="4F02EE2D" w14:textId="5B540C22" w:rsidR="000610E3" w:rsidRPr="007E229B" w:rsidRDefault="008533D8" w:rsidP="00653A25">
      <w:pPr>
        <w:pStyle w:val="ListParagraph"/>
        <w:keepNext/>
        <w:keepLines/>
        <w:numPr>
          <w:ilvl w:val="0"/>
          <w:numId w:val="11"/>
        </w:numPr>
        <w:jc w:val="both"/>
      </w:pPr>
      <w:r w:rsidRPr="007E229B">
        <w:t>ROPES. G</w:t>
      </w:r>
      <w:r w:rsidR="647E9A66" w:rsidRPr="007E229B">
        <w:t>eneral g</w:t>
      </w:r>
      <w:r w:rsidRPr="007E229B">
        <w:t>uidelines for group discussions.</w:t>
      </w:r>
    </w:p>
    <w:p w14:paraId="03479374" w14:textId="4329ABBC" w:rsidR="000610E3" w:rsidRPr="007E229B" w:rsidRDefault="647E9A66" w:rsidP="00653A25">
      <w:pPr>
        <w:pStyle w:val="ListParagraph"/>
        <w:keepNext/>
        <w:keepLines/>
        <w:numPr>
          <w:ilvl w:val="1"/>
          <w:numId w:val="11"/>
        </w:numPr>
        <w:jc w:val="both"/>
      </w:pPr>
      <w:r w:rsidRPr="007E229B">
        <w:rPr>
          <w:b/>
          <w:bCs/>
        </w:rPr>
        <w:t>R</w:t>
      </w:r>
      <w:r w:rsidRPr="007E229B">
        <w:t xml:space="preserve"> = Respect: Treat each other with respect, even if you disagree. Only one person speaks at a time. Listen carefully to each other without interruptions.</w:t>
      </w:r>
    </w:p>
    <w:p w14:paraId="26D136A2" w14:textId="015016B8" w:rsidR="000610E3" w:rsidRPr="007E229B" w:rsidRDefault="647E9A66" w:rsidP="00653A25">
      <w:pPr>
        <w:pStyle w:val="ListParagraph"/>
        <w:keepNext/>
        <w:keepLines/>
        <w:numPr>
          <w:ilvl w:val="1"/>
          <w:numId w:val="11"/>
        </w:numPr>
        <w:jc w:val="both"/>
      </w:pPr>
      <w:r w:rsidRPr="007E229B">
        <w:rPr>
          <w:b/>
          <w:bCs/>
        </w:rPr>
        <w:t>O</w:t>
      </w:r>
      <w:r w:rsidRPr="007E229B">
        <w:t xml:space="preserve"> = Openness: Speak honestly. The most respectful thing we can do together is to be real. Be willing to say what you really think about each topic. If you hold back, we cannot learn from you.</w:t>
      </w:r>
    </w:p>
    <w:p w14:paraId="29333930" w14:textId="74150259" w:rsidR="000610E3" w:rsidRPr="007E229B" w:rsidRDefault="647E9A66" w:rsidP="00653A25">
      <w:pPr>
        <w:pStyle w:val="ListParagraph"/>
        <w:keepNext/>
        <w:keepLines/>
        <w:numPr>
          <w:ilvl w:val="1"/>
          <w:numId w:val="11"/>
        </w:numPr>
        <w:jc w:val="both"/>
      </w:pPr>
      <w:r w:rsidRPr="007E229B">
        <w:rPr>
          <w:b/>
          <w:bCs/>
        </w:rPr>
        <w:t>P</w:t>
      </w:r>
      <w:r w:rsidRPr="007E229B">
        <w:t xml:space="preserve"> = Participation: Speak briefly so everyone has a chance to participate. Stay on the topic at hand.</w:t>
      </w:r>
    </w:p>
    <w:p w14:paraId="6507F688" w14:textId="07E28A23" w:rsidR="000610E3" w:rsidRPr="007E229B" w:rsidRDefault="647E9A66" w:rsidP="00653A25">
      <w:pPr>
        <w:pStyle w:val="ListParagraph"/>
        <w:keepNext/>
        <w:keepLines/>
        <w:numPr>
          <w:ilvl w:val="1"/>
          <w:numId w:val="11"/>
        </w:numPr>
        <w:jc w:val="both"/>
      </w:pPr>
      <w:r w:rsidRPr="007E229B">
        <w:rPr>
          <w:b/>
          <w:bCs/>
        </w:rPr>
        <w:t>E</w:t>
      </w:r>
      <w:r w:rsidRPr="007E229B">
        <w:t xml:space="preserve"> = Education: The facilitators are not experts. They are here to help facilitate the process. Everyone has come to the table to learn, grow, and share.</w:t>
      </w:r>
    </w:p>
    <w:p w14:paraId="78844690" w14:textId="294365D1" w:rsidR="000610E3" w:rsidRPr="007E229B" w:rsidRDefault="647E9A66" w:rsidP="00653A25">
      <w:pPr>
        <w:pStyle w:val="ListParagraph"/>
        <w:keepNext/>
        <w:keepLines/>
        <w:numPr>
          <w:ilvl w:val="1"/>
          <w:numId w:val="11"/>
        </w:numPr>
        <w:jc w:val="both"/>
      </w:pPr>
      <w:r w:rsidRPr="007E229B">
        <w:rPr>
          <w:b/>
          <w:bCs/>
        </w:rPr>
        <w:t>S</w:t>
      </w:r>
      <w:r w:rsidRPr="007E229B">
        <w:t xml:space="preserve"> = Sensitivity: Use “I” Statements. Speak only for yourself, rather than as a representative for any group. Remember the others are only speaking for themselves.</w:t>
      </w:r>
    </w:p>
    <w:p w14:paraId="7009A08E" w14:textId="74FC39DF" w:rsidR="008016C3" w:rsidRPr="007E229B" w:rsidRDefault="647E9A66" w:rsidP="00653A25">
      <w:pPr>
        <w:pStyle w:val="ListParagraph"/>
        <w:keepNext/>
        <w:keepLines/>
        <w:numPr>
          <w:ilvl w:val="0"/>
          <w:numId w:val="11"/>
        </w:numPr>
        <w:jc w:val="both"/>
      </w:pPr>
      <w:r w:rsidRPr="007E229B">
        <w:t xml:space="preserve">How to </w:t>
      </w:r>
      <w:r w:rsidRPr="007E229B">
        <w:rPr>
          <w:b/>
          <w:bCs/>
          <w:i/>
          <w:iCs/>
        </w:rPr>
        <w:t>establish</w:t>
      </w:r>
      <w:r w:rsidRPr="007E229B">
        <w:t xml:space="preserve"> an inclusive</w:t>
      </w:r>
      <w:r w:rsidR="004F7996">
        <w:t xml:space="preserve"> classroom learning environment.</w:t>
      </w:r>
    </w:p>
    <w:p w14:paraId="0BB68143" w14:textId="7A16633B" w:rsidR="00FE7333" w:rsidRPr="007E229B" w:rsidRDefault="647E9A66" w:rsidP="00653A25">
      <w:pPr>
        <w:pStyle w:val="ListParagraph"/>
        <w:keepNext/>
        <w:keepLines/>
        <w:numPr>
          <w:ilvl w:val="1"/>
          <w:numId w:val="11"/>
        </w:numPr>
        <w:jc w:val="both"/>
      </w:pPr>
      <w:r w:rsidRPr="007E229B">
        <w:t xml:space="preserve">Use your syllabus to establish inclusiveness (see Section 2).  </w:t>
      </w:r>
    </w:p>
    <w:p w14:paraId="7389AFF1" w14:textId="11101357" w:rsidR="00FE7333" w:rsidRPr="007E229B" w:rsidRDefault="647E9A66" w:rsidP="00653A25">
      <w:pPr>
        <w:pStyle w:val="ListParagraph"/>
        <w:keepNext/>
        <w:keepLines/>
        <w:numPr>
          <w:ilvl w:val="1"/>
          <w:numId w:val="11"/>
        </w:numPr>
        <w:jc w:val="both"/>
      </w:pPr>
      <w:r w:rsidRPr="007E229B">
        <w:t>Build comfort and community through thoughtfull</w:t>
      </w:r>
      <w:r w:rsidR="00942625" w:rsidRPr="007E229B">
        <w:t xml:space="preserve">y designed activities (see </w:t>
      </w:r>
      <w:r w:rsidR="00F41903" w:rsidRPr="007E229B">
        <w:t>case studies</w:t>
      </w:r>
      <w:r w:rsidR="000E4790" w:rsidRPr="007E229B">
        <w:t xml:space="preserve"> </w:t>
      </w:r>
      <w:r w:rsidRPr="007E229B">
        <w:t>in Section 3.1-3.3).</w:t>
      </w:r>
    </w:p>
    <w:p w14:paraId="042FB122" w14:textId="77777777" w:rsidR="00FE7333" w:rsidRPr="007E229B" w:rsidRDefault="647E9A66" w:rsidP="00653A25">
      <w:pPr>
        <w:pStyle w:val="ListParagraph"/>
        <w:keepNext/>
        <w:keepLines/>
        <w:numPr>
          <w:ilvl w:val="1"/>
          <w:numId w:val="11"/>
        </w:numPr>
        <w:jc w:val="both"/>
      </w:pPr>
      <w:r w:rsidRPr="007E229B">
        <w:t>Arrange your classroom so that it invites equal discussion participation.</w:t>
      </w:r>
    </w:p>
    <w:p w14:paraId="662E2C4E" w14:textId="76C66627" w:rsidR="00FE7333" w:rsidRPr="007E229B" w:rsidRDefault="647E9A66" w:rsidP="00653A25">
      <w:pPr>
        <w:pStyle w:val="ListParagraph"/>
        <w:keepNext/>
        <w:keepLines/>
        <w:numPr>
          <w:ilvl w:val="0"/>
          <w:numId w:val="11"/>
        </w:numPr>
        <w:jc w:val="both"/>
      </w:pPr>
      <w:r w:rsidRPr="007E229B">
        <w:t xml:space="preserve">How to </w:t>
      </w:r>
      <w:r w:rsidRPr="007E229B">
        <w:rPr>
          <w:b/>
          <w:bCs/>
          <w:i/>
          <w:iCs/>
        </w:rPr>
        <w:t>maintain</w:t>
      </w:r>
      <w:r w:rsidRPr="007E229B">
        <w:t xml:space="preserve"> an inclusive</w:t>
      </w:r>
      <w:r w:rsidR="004F7996">
        <w:t xml:space="preserve"> classroom learning environment.</w:t>
      </w:r>
    </w:p>
    <w:p w14:paraId="78C30861" w14:textId="563E83BC" w:rsidR="00FE7333" w:rsidRPr="007E229B" w:rsidRDefault="647E9A66" w:rsidP="00653A25">
      <w:pPr>
        <w:pStyle w:val="ListParagraph"/>
        <w:keepNext/>
        <w:keepLines/>
        <w:numPr>
          <w:ilvl w:val="1"/>
          <w:numId w:val="11"/>
        </w:numPr>
        <w:jc w:val="both"/>
      </w:pPr>
      <w:r w:rsidRPr="007E229B">
        <w:t>Regularly return to and reaffirm guidelines of respectful conduct and inclusiveness.</w:t>
      </w:r>
    </w:p>
    <w:p w14:paraId="6D25781B" w14:textId="0F09292B" w:rsidR="00FE7333" w:rsidRPr="007E229B" w:rsidRDefault="647E9A66" w:rsidP="00653A25">
      <w:pPr>
        <w:pStyle w:val="ListParagraph"/>
        <w:keepNext/>
        <w:keepLines/>
        <w:numPr>
          <w:ilvl w:val="1"/>
          <w:numId w:val="11"/>
        </w:numPr>
        <w:jc w:val="both"/>
      </w:pPr>
      <w:r w:rsidRPr="007E229B">
        <w:t>As the professor/educator, set an example of the climate you desire through your responses to student contributions and design assignments that reaffirm that atmosphere.</w:t>
      </w:r>
      <w:r w:rsidR="000E4790" w:rsidRPr="007E229B">
        <w:t xml:space="preserve"> Include empirical facts</w:t>
      </w:r>
      <w:r w:rsidR="00DF1F64" w:rsidRPr="007E229B">
        <w:t>. Pause discussions when more information is needed.</w:t>
      </w:r>
    </w:p>
    <w:p w14:paraId="517DA236" w14:textId="77777777" w:rsidR="00FE7333" w:rsidRPr="007E229B" w:rsidRDefault="647E9A66" w:rsidP="00653A25">
      <w:pPr>
        <w:pStyle w:val="ListParagraph"/>
        <w:keepNext/>
        <w:keepLines/>
        <w:numPr>
          <w:ilvl w:val="1"/>
          <w:numId w:val="11"/>
        </w:numPr>
        <w:jc w:val="both"/>
      </w:pPr>
      <w:r w:rsidRPr="007E229B">
        <w:t>Engage in exercises that entail representing viewpoints different from those held by individual students.</w:t>
      </w:r>
    </w:p>
    <w:p w14:paraId="5BC4DBF0" w14:textId="77777777" w:rsidR="00FE7333" w:rsidRPr="007E229B" w:rsidRDefault="647E9A66" w:rsidP="00653A25">
      <w:pPr>
        <w:pStyle w:val="ListParagraph"/>
        <w:keepNext/>
        <w:keepLines/>
        <w:numPr>
          <w:ilvl w:val="1"/>
          <w:numId w:val="11"/>
        </w:numPr>
        <w:jc w:val="both"/>
      </w:pPr>
      <w:r w:rsidRPr="007E229B">
        <w:t>Watch out for racial spotlighting or gender inequality in classroom participation.</w:t>
      </w:r>
    </w:p>
    <w:p w14:paraId="2A367CBA" w14:textId="77777777" w:rsidR="00FE7333" w:rsidRPr="007E229B" w:rsidRDefault="647E9A66" w:rsidP="00653A25">
      <w:pPr>
        <w:pStyle w:val="ListParagraph"/>
        <w:keepNext/>
        <w:keepLines/>
        <w:numPr>
          <w:ilvl w:val="1"/>
          <w:numId w:val="11"/>
        </w:numPr>
        <w:jc w:val="both"/>
      </w:pPr>
      <w:r w:rsidRPr="007E229B">
        <w:t>Learn key phrases for welcoming student participation and for delicately responding to controversial moments or students who dominate in class.</w:t>
      </w:r>
    </w:p>
    <w:p w14:paraId="075BACB0" w14:textId="77777777" w:rsidR="00FE7333" w:rsidRPr="007E229B" w:rsidRDefault="647E9A66" w:rsidP="00653A25">
      <w:pPr>
        <w:pStyle w:val="ListParagraph"/>
        <w:keepNext/>
        <w:keepLines/>
        <w:numPr>
          <w:ilvl w:val="1"/>
          <w:numId w:val="11"/>
        </w:numPr>
        <w:jc w:val="both"/>
      </w:pPr>
      <w:r w:rsidRPr="007E229B">
        <w:t>Discuss the limits of confidentiality in your course.</w:t>
      </w:r>
    </w:p>
    <w:p w14:paraId="2AB498DF" w14:textId="135C6D93" w:rsidR="00FE7333" w:rsidRPr="007E229B" w:rsidRDefault="647E9A66" w:rsidP="00653A25">
      <w:pPr>
        <w:pStyle w:val="ListParagraph"/>
        <w:keepNext/>
        <w:keepLines/>
        <w:numPr>
          <w:ilvl w:val="0"/>
          <w:numId w:val="11"/>
        </w:numPr>
        <w:jc w:val="both"/>
      </w:pPr>
      <w:r w:rsidRPr="007E229B">
        <w:t xml:space="preserve">How to </w:t>
      </w:r>
      <w:r w:rsidRPr="007E229B">
        <w:rPr>
          <w:b/>
          <w:bCs/>
          <w:i/>
          <w:iCs/>
        </w:rPr>
        <w:t>close</w:t>
      </w:r>
      <w:r w:rsidRPr="007E229B">
        <w:t>/wrap-up an inclusive</w:t>
      </w:r>
      <w:r w:rsidR="004F7996">
        <w:t xml:space="preserve"> classroom learning environment.</w:t>
      </w:r>
    </w:p>
    <w:p w14:paraId="0E5DBBBE" w14:textId="77777777" w:rsidR="00FE7333" w:rsidRPr="007E229B" w:rsidRDefault="647E9A66" w:rsidP="00653A25">
      <w:pPr>
        <w:pStyle w:val="ListParagraph"/>
        <w:keepNext/>
        <w:keepLines/>
        <w:numPr>
          <w:ilvl w:val="1"/>
          <w:numId w:val="11"/>
        </w:numPr>
        <w:jc w:val="both"/>
      </w:pPr>
      <w:r w:rsidRPr="007E229B">
        <w:lastRenderedPageBreak/>
        <w:t>Unite new student knowledge to original questions students had at the beginning of the course.</w:t>
      </w:r>
    </w:p>
    <w:p w14:paraId="3CF818A7" w14:textId="77777777" w:rsidR="00FE7333" w:rsidRPr="007E229B" w:rsidRDefault="647E9A66" w:rsidP="00653A25">
      <w:pPr>
        <w:pStyle w:val="ListParagraph"/>
        <w:keepNext/>
        <w:keepLines/>
        <w:numPr>
          <w:ilvl w:val="1"/>
          <w:numId w:val="11"/>
        </w:numPr>
        <w:jc w:val="both"/>
      </w:pPr>
      <w:r w:rsidRPr="007E229B">
        <w:t>Show students how their self-defined learning goals have been met.</w:t>
      </w:r>
    </w:p>
    <w:p w14:paraId="0806AC56" w14:textId="78871347" w:rsidR="008016C3" w:rsidRPr="007E229B" w:rsidRDefault="647E9A66" w:rsidP="00653A25">
      <w:pPr>
        <w:pStyle w:val="ListParagraph"/>
        <w:keepNext/>
        <w:keepLines/>
        <w:numPr>
          <w:ilvl w:val="1"/>
          <w:numId w:val="11"/>
        </w:numPr>
        <w:jc w:val="both"/>
      </w:pPr>
      <w:r w:rsidRPr="007E229B">
        <w:t>Invite students to reflect on their learning experiences (see examples in Section 3.4)</w:t>
      </w:r>
    </w:p>
    <w:p w14:paraId="78CB7234" w14:textId="5FAD3635" w:rsidR="004B3D6B" w:rsidRPr="007E229B" w:rsidRDefault="009C37AD" w:rsidP="00653A25">
      <w:pPr>
        <w:pStyle w:val="Heading2"/>
        <w:keepNext/>
        <w:keepLines/>
        <w:numPr>
          <w:ilvl w:val="1"/>
          <w:numId w:val="36"/>
        </w:numPr>
        <w:jc w:val="both"/>
        <w:rPr>
          <w:rFonts w:asciiTheme="minorHAnsi" w:hAnsiTheme="minorHAnsi"/>
          <w:sz w:val="24"/>
          <w:szCs w:val="24"/>
        </w:rPr>
      </w:pPr>
      <w:bookmarkStart w:id="10" w:name="_Toc458425660"/>
      <w:r w:rsidRPr="007E229B">
        <w:rPr>
          <w:rFonts w:asciiTheme="minorHAnsi" w:hAnsiTheme="minorHAnsi"/>
          <w:sz w:val="24"/>
          <w:szCs w:val="24"/>
        </w:rPr>
        <w:t>Example</w:t>
      </w:r>
      <w:r w:rsidR="004B3D6B" w:rsidRPr="007E229B">
        <w:rPr>
          <w:rFonts w:asciiTheme="minorHAnsi" w:hAnsiTheme="minorHAnsi"/>
          <w:sz w:val="24"/>
          <w:szCs w:val="24"/>
        </w:rPr>
        <w:t xml:space="preserve"> 1: Social Construction of Identity</w:t>
      </w:r>
      <w:bookmarkEnd w:id="10"/>
    </w:p>
    <w:p w14:paraId="49597E1D" w14:textId="24621010" w:rsidR="004B3D6B" w:rsidRPr="007E229B" w:rsidRDefault="647E9A66" w:rsidP="00653A25">
      <w:pPr>
        <w:keepNext/>
        <w:keepLines/>
        <w:jc w:val="both"/>
      </w:pPr>
      <w:r w:rsidRPr="007E229B">
        <w:rPr>
          <w:b/>
          <w:bCs/>
          <w:i/>
          <w:iCs/>
        </w:rPr>
        <w:t>Goal:</w:t>
      </w:r>
      <w:r w:rsidRPr="007E229B">
        <w:t xml:space="preserve"> View the short film </w:t>
      </w:r>
      <w:hyperlink r:id="rId11">
        <w:r w:rsidRPr="007E229B">
          <w:rPr>
            <w:rStyle w:val="Hyperlink"/>
          </w:rPr>
          <w:t>Underground</w:t>
        </w:r>
      </w:hyperlink>
      <w:r w:rsidR="007E1F4F" w:rsidRPr="007E229B">
        <w:t xml:space="preserve"> (Dehnert and Lagos, 2003), </w:t>
      </w:r>
      <w:r w:rsidRPr="007E229B">
        <w:t xml:space="preserve">which is intentionally provocative in its depiction of race, gender, and class.  Reflection, pair &amp; share, active listening, guided dialog/discussion. </w:t>
      </w:r>
    </w:p>
    <w:p w14:paraId="09480531" w14:textId="77777777" w:rsidR="004B3D6B" w:rsidRPr="007E229B" w:rsidRDefault="004B3D6B" w:rsidP="00653A25">
      <w:pPr>
        <w:keepNext/>
        <w:keepLines/>
        <w:jc w:val="both"/>
      </w:pPr>
    </w:p>
    <w:p w14:paraId="55D2F7DE" w14:textId="77777777" w:rsidR="004B3D6B" w:rsidRPr="007E229B" w:rsidRDefault="647E9A66" w:rsidP="00653A25">
      <w:pPr>
        <w:keepNext/>
        <w:keepLines/>
        <w:jc w:val="both"/>
      </w:pPr>
      <w:r w:rsidRPr="007E229B">
        <w:rPr>
          <w:b/>
          <w:bCs/>
          <w:i/>
          <w:iCs/>
        </w:rPr>
        <w:t>Methods:</w:t>
      </w:r>
      <w:r w:rsidRPr="007E229B">
        <w:t xml:space="preserve"> “An example from a class taught by Robert Poch, one of the authors of this monograph, offers another illustration of how time can be purposefully allocated to balance the presentation of content, opportunity for students to engage with complex core concepts, and the practice of intercultural skills and behaviors. </w:t>
      </w:r>
    </w:p>
    <w:p w14:paraId="2B3B4442" w14:textId="77777777" w:rsidR="004B3D6B" w:rsidRPr="007E229B" w:rsidRDefault="647E9A66" w:rsidP="00653A25">
      <w:pPr>
        <w:pStyle w:val="ListParagraph"/>
        <w:keepNext/>
        <w:keepLines/>
        <w:numPr>
          <w:ilvl w:val="0"/>
          <w:numId w:val="13"/>
        </w:numPr>
        <w:jc w:val="both"/>
      </w:pPr>
      <w:r w:rsidRPr="007E229B">
        <w:t xml:space="preserve">First, students viewed the short film Underground (Dehnert and Lagos, 2003). Because the film is intentionally provocative in its depiction of race, gender, and class, students often form immediate and fixed opinions about what is happening in the film and find it challenging to consider alternative interpretations. </w:t>
      </w:r>
    </w:p>
    <w:p w14:paraId="411F51C3" w14:textId="77777777" w:rsidR="004B3D6B" w:rsidRPr="007E229B" w:rsidRDefault="647E9A66" w:rsidP="00653A25">
      <w:pPr>
        <w:pStyle w:val="ListParagraph"/>
        <w:keepNext/>
        <w:keepLines/>
        <w:numPr>
          <w:ilvl w:val="0"/>
          <w:numId w:val="13"/>
        </w:numPr>
        <w:jc w:val="both"/>
      </w:pPr>
      <w:r w:rsidRPr="007E229B">
        <w:t xml:space="preserve">Second, students were asked to take brief reflective notes to document their perceptions of what was happening in the film. </w:t>
      </w:r>
    </w:p>
    <w:p w14:paraId="2AFBED70" w14:textId="69907DF4" w:rsidR="004B3D6B" w:rsidRPr="007E229B" w:rsidRDefault="647E9A66" w:rsidP="00653A25">
      <w:pPr>
        <w:pStyle w:val="ListParagraph"/>
        <w:keepNext/>
        <w:keepLines/>
        <w:numPr>
          <w:ilvl w:val="0"/>
          <w:numId w:val="13"/>
        </w:numPr>
        <w:jc w:val="both"/>
      </w:pPr>
      <w:r w:rsidRPr="007E229B">
        <w:t>Third, students were asked to pair off with a student that they do not know and to participate in several exercises. They began by taking turns listening to their partner’s interpretation of the film without interrupting except to ask clarifying questions. Then, the students who listened repeated to their partner what they heard their partner say, checking if their interpretation of that person’s comments and observations was accurate without expressing evaluative judgments about the partner’s views.</w:t>
      </w:r>
    </w:p>
    <w:p w14:paraId="1DD0A3DA" w14:textId="77777777" w:rsidR="004B3D6B" w:rsidRPr="007E229B" w:rsidRDefault="004B3D6B" w:rsidP="00653A25">
      <w:pPr>
        <w:keepNext/>
        <w:keepLines/>
        <w:jc w:val="both"/>
      </w:pPr>
    </w:p>
    <w:p w14:paraId="46D4DCEE" w14:textId="33A98762" w:rsidR="00687B2C" w:rsidRPr="007E229B" w:rsidRDefault="647E9A66" w:rsidP="00653A25">
      <w:pPr>
        <w:keepNext/>
        <w:keepLines/>
        <w:ind w:firstLine="360"/>
        <w:jc w:val="both"/>
      </w:pPr>
      <w:r w:rsidRPr="007E229B">
        <w:t>From this activity, students were led through the difficult process of truly listening to another individual—a vital skill to understanding and relating to diverse others. To be able to truly listen to another individual involves several subskills, such as suspending judgment and listening without interrupting. The activity broke down the process into several manageable and explicit steps: (1) listen without speaking; (2) respond without inserting one’s opinion, just what they heard; (3) offer one’s own thoughts and perspectives; and (4) reflect upon the process and how it added to one’s own interpretation and perspectives on the topic. The last guided step, reflection upon the skill being developed in relation to the topic, is critical to a student’s cognitive development (that is, complexity of thought or critical thinking).”</w:t>
      </w:r>
      <w:r w:rsidR="00FD5509" w:rsidRPr="007E229B">
        <w:t xml:space="preserve"> </w:t>
      </w:r>
      <w:r w:rsidR="00687B2C" w:rsidRPr="007E229B">
        <w:rPr>
          <w:i/>
        </w:rPr>
        <w:t>Engaging Diversity in Undergraduate Classroom</w:t>
      </w:r>
      <w:r w:rsidR="00FD5509" w:rsidRPr="007E229B">
        <w:rPr>
          <w:i/>
        </w:rPr>
        <w:t xml:space="preserve">s: A Pedagogy for Developing </w:t>
      </w:r>
      <w:r w:rsidR="00C80C9A" w:rsidRPr="007E229B">
        <w:rPr>
          <w:i/>
        </w:rPr>
        <w:t>Intercultural Competence</w:t>
      </w:r>
      <w:r w:rsidR="004F7996">
        <w:t xml:space="preserve"> b</w:t>
      </w:r>
      <w:r w:rsidR="00687B2C" w:rsidRPr="007E229B">
        <w:t xml:space="preserve">y Amy Lee, Robert Poch, Marta Shaw, </w:t>
      </w:r>
      <w:r w:rsidR="004F7996">
        <w:t xml:space="preserve">and </w:t>
      </w:r>
      <w:r w:rsidR="00687B2C" w:rsidRPr="007E229B">
        <w:t>Rhiannon Williams</w:t>
      </w:r>
      <w:r w:rsidR="003E61B7" w:rsidRPr="007E229B">
        <w:t>.</w:t>
      </w:r>
    </w:p>
    <w:p w14:paraId="38D1F639" w14:textId="2106E050" w:rsidR="004B3D6B" w:rsidRPr="007E229B" w:rsidRDefault="004B3D6B" w:rsidP="00653A25">
      <w:pPr>
        <w:keepNext/>
        <w:keepLines/>
        <w:ind w:firstLine="360"/>
        <w:jc w:val="both"/>
      </w:pPr>
    </w:p>
    <w:p w14:paraId="2797EF8E" w14:textId="22DE1CCC" w:rsidR="000E16FD" w:rsidRPr="007E229B" w:rsidRDefault="009C37AD" w:rsidP="00653A25">
      <w:pPr>
        <w:pStyle w:val="Heading2"/>
        <w:keepNext/>
        <w:keepLines/>
        <w:pageBreakBefore/>
        <w:numPr>
          <w:ilvl w:val="1"/>
          <w:numId w:val="36"/>
        </w:numPr>
        <w:ind w:left="374" w:hanging="374"/>
        <w:jc w:val="both"/>
        <w:rPr>
          <w:rFonts w:asciiTheme="minorHAnsi" w:hAnsiTheme="minorHAnsi"/>
          <w:sz w:val="24"/>
          <w:szCs w:val="24"/>
        </w:rPr>
      </w:pPr>
      <w:bookmarkStart w:id="11" w:name="_Toc458425661"/>
      <w:r w:rsidRPr="007E229B">
        <w:rPr>
          <w:rFonts w:asciiTheme="minorHAnsi" w:hAnsiTheme="minorHAnsi"/>
          <w:sz w:val="24"/>
          <w:szCs w:val="24"/>
        </w:rPr>
        <w:lastRenderedPageBreak/>
        <w:t>Example</w:t>
      </w:r>
      <w:r w:rsidR="004B3D6B" w:rsidRPr="007E229B">
        <w:rPr>
          <w:rFonts w:asciiTheme="minorHAnsi" w:hAnsiTheme="minorHAnsi"/>
          <w:sz w:val="24"/>
          <w:szCs w:val="24"/>
        </w:rPr>
        <w:t xml:space="preserve"> 2</w:t>
      </w:r>
      <w:r w:rsidR="00FE7333" w:rsidRPr="007E229B">
        <w:rPr>
          <w:rFonts w:asciiTheme="minorHAnsi" w:hAnsiTheme="minorHAnsi"/>
          <w:sz w:val="24"/>
          <w:szCs w:val="24"/>
        </w:rPr>
        <w:t>: UnLecture</w:t>
      </w:r>
      <w:bookmarkEnd w:id="11"/>
    </w:p>
    <w:p w14:paraId="3519CD0A" w14:textId="3CB6EBC3" w:rsidR="00201159" w:rsidRPr="007E229B" w:rsidRDefault="647E9A66" w:rsidP="00653A25">
      <w:pPr>
        <w:keepNext/>
        <w:keepLines/>
        <w:jc w:val="both"/>
      </w:pPr>
      <w:r w:rsidRPr="007E229B">
        <w:rPr>
          <w:b/>
          <w:bCs/>
          <w:i/>
          <w:iCs/>
        </w:rPr>
        <w:t>Goal:</w:t>
      </w:r>
      <w:r w:rsidRPr="007E229B">
        <w:t xml:space="preserve"> The following is a case study of </w:t>
      </w:r>
      <w:r w:rsidRPr="007E229B">
        <w:rPr>
          <w:i/>
          <w:iCs/>
        </w:rPr>
        <w:t xml:space="preserve">UnLecture, </w:t>
      </w:r>
      <w:r w:rsidRPr="007E229B">
        <w:t>an activity to meaningfully integrate students’ real-world experiences (industry/research/field) into classroom learning</w:t>
      </w:r>
      <w:r w:rsidR="00966F4F" w:rsidRPr="007E229B">
        <w:t xml:space="preserve"> (Subbian and Purdy </w:t>
      </w:r>
      <w:r w:rsidR="00E21A7C" w:rsidRPr="007E229B">
        <w:t>201</w:t>
      </w:r>
      <w:r w:rsidR="00D81C42" w:rsidRPr="007E229B">
        <w:t>4</w:t>
      </w:r>
      <w:r w:rsidR="00966F4F" w:rsidRPr="007E229B">
        <w:t>)</w:t>
      </w:r>
    </w:p>
    <w:p w14:paraId="39DBC55C" w14:textId="77777777" w:rsidR="00201159" w:rsidRPr="007E229B" w:rsidRDefault="00201159" w:rsidP="00653A25">
      <w:pPr>
        <w:keepNext/>
        <w:keepLines/>
        <w:jc w:val="both"/>
      </w:pPr>
    </w:p>
    <w:p w14:paraId="2C88E05B" w14:textId="7AE0C02E" w:rsidR="00201159" w:rsidRPr="007E229B" w:rsidRDefault="647E9A66" w:rsidP="00653A25">
      <w:pPr>
        <w:keepNext/>
        <w:keepLines/>
        <w:jc w:val="both"/>
      </w:pPr>
      <w:r w:rsidRPr="007E229B">
        <w:rPr>
          <w:b/>
          <w:bCs/>
          <w:i/>
          <w:iCs/>
        </w:rPr>
        <w:t>Inclusive features:</w:t>
      </w:r>
      <w:r w:rsidRPr="007E229B">
        <w:t xml:space="preserve"> The UnLecture technique is inclusive because it (1) directly connects classroom learning to “practice” by integrating students’ professional experience (cooperative education, internship, or research) into their education, (2) promotes critical thinking of discipline-specific concepts and issues through active learning and reflection, and (3) allows for the development of new or improved perspectives on the topic at hand.</w:t>
      </w:r>
    </w:p>
    <w:p w14:paraId="5E5D6184" w14:textId="77777777" w:rsidR="00201159" w:rsidRPr="007E229B" w:rsidRDefault="00201159" w:rsidP="00653A25">
      <w:pPr>
        <w:keepNext/>
        <w:keepLines/>
        <w:jc w:val="both"/>
      </w:pPr>
    </w:p>
    <w:p w14:paraId="062E17AF" w14:textId="77777777" w:rsidR="006116C2" w:rsidRPr="007E229B" w:rsidRDefault="647E9A66" w:rsidP="00653A25">
      <w:pPr>
        <w:keepNext/>
        <w:keepLines/>
        <w:jc w:val="both"/>
      </w:pPr>
      <w:r w:rsidRPr="007E229B">
        <w:rPr>
          <w:b/>
          <w:bCs/>
          <w:i/>
          <w:iCs/>
        </w:rPr>
        <w:t>Methods</w:t>
      </w:r>
      <w:r w:rsidRPr="007E229B">
        <w:t xml:space="preserve">: The </w:t>
      </w:r>
      <w:r w:rsidRPr="007E229B">
        <w:rPr>
          <w:i/>
          <w:iCs/>
        </w:rPr>
        <w:t xml:space="preserve">UnLecture </w:t>
      </w:r>
      <w:r w:rsidRPr="007E229B">
        <w:t xml:space="preserve">technique is built on a themed, participant-driven discussion session along with reflective writing components before and after the session. The central element that facilitates both the writing and active-learning components is the </w:t>
      </w:r>
      <w:r w:rsidRPr="007E229B">
        <w:rPr>
          <w:i/>
          <w:iCs/>
        </w:rPr>
        <w:t xml:space="preserve">UnLecture </w:t>
      </w:r>
      <w:r w:rsidRPr="007E229B">
        <w:t xml:space="preserve">rubric. The rubric is a set of carefully designed questions based on the discussion theme, usually provided to students a week before the session. It should be noted that the </w:t>
      </w:r>
      <w:r w:rsidRPr="007E229B">
        <w:rPr>
          <w:i/>
          <w:iCs/>
        </w:rPr>
        <w:t xml:space="preserve">UnLecture </w:t>
      </w:r>
      <w:r w:rsidRPr="007E229B">
        <w:t xml:space="preserve">rubric is not necessarily a grading rubric. It is rather intended to serve as a “blueprint” to define learning outcomes and guide students and instructors in executing activities involved in a session. The instructional model of </w:t>
      </w:r>
      <w:r w:rsidRPr="007E229B">
        <w:rPr>
          <w:i/>
          <w:iCs/>
        </w:rPr>
        <w:t>UnLecture,</w:t>
      </w:r>
      <w:r w:rsidRPr="007E229B">
        <w:t xml:space="preserve"> as shown in Figure 1, consists of three phases: Retrospection, Examination, and Reflection. </w:t>
      </w:r>
    </w:p>
    <w:p w14:paraId="314F56AA" w14:textId="1231F962" w:rsidR="006116C2" w:rsidRPr="007E229B" w:rsidRDefault="647E9A66" w:rsidP="00653A25">
      <w:pPr>
        <w:keepNext/>
        <w:keepLines/>
        <w:numPr>
          <w:ilvl w:val="0"/>
          <w:numId w:val="12"/>
        </w:numPr>
        <w:jc w:val="both"/>
      </w:pPr>
      <w:r w:rsidRPr="007E229B">
        <w:rPr>
          <w:b/>
          <w:bCs/>
          <w:i/>
          <w:iCs/>
        </w:rPr>
        <w:t>Before the session</w:t>
      </w:r>
      <w:r w:rsidRPr="007E229B">
        <w:t xml:space="preserve">, students </w:t>
      </w:r>
      <w:r w:rsidRPr="007E229B">
        <w:rPr>
          <w:i/>
          <w:iCs/>
        </w:rPr>
        <w:t xml:space="preserve">retrospect </w:t>
      </w:r>
      <w:r w:rsidRPr="007E229B">
        <w:t>their past co-op/internship assignments, recollect details that are related to the session theme, and document some fine points based o</w:t>
      </w:r>
      <w:r w:rsidR="00C71903" w:rsidRPr="007E229B">
        <w:t xml:space="preserve">n the questions in the rubric. </w:t>
      </w:r>
      <w:r w:rsidRPr="007E229B">
        <w:t>Note: Undergraduate students in most colleges at UC</w:t>
      </w:r>
      <w:r w:rsidR="00C71903" w:rsidRPr="007E229B">
        <w:t xml:space="preserve"> complete either mandatory (e.g., </w:t>
      </w:r>
      <w:r w:rsidRPr="007E229B">
        <w:t>CEAS and COB</w:t>
      </w:r>
      <w:r w:rsidR="00C71903" w:rsidRPr="007E229B">
        <w:t xml:space="preserve">) or optional (e.g., </w:t>
      </w:r>
      <w:r w:rsidRPr="007E229B">
        <w:t>A&amp;S) cooperative education, completing up to five rotations (20 months) in ind</w:t>
      </w:r>
      <w:r w:rsidR="00C71903" w:rsidRPr="007E229B">
        <w:t>ustry and/or research positions</w:t>
      </w:r>
      <w:r w:rsidRPr="007E229B">
        <w:t xml:space="preserve">. </w:t>
      </w:r>
    </w:p>
    <w:p w14:paraId="4BBC732D" w14:textId="77777777" w:rsidR="006116C2" w:rsidRPr="007E229B" w:rsidRDefault="647E9A66" w:rsidP="00653A25">
      <w:pPr>
        <w:keepNext/>
        <w:keepLines/>
        <w:numPr>
          <w:ilvl w:val="0"/>
          <w:numId w:val="12"/>
        </w:numPr>
        <w:jc w:val="both"/>
        <w:rPr>
          <w:b/>
          <w:bCs/>
        </w:rPr>
      </w:pPr>
      <w:r w:rsidRPr="007E229B">
        <w:rPr>
          <w:b/>
          <w:bCs/>
          <w:i/>
          <w:iCs/>
        </w:rPr>
        <w:t>During the session</w:t>
      </w:r>
      <w:r w:rsidRPr="007E229B">
        <w:t xml:space="preserve">, students share their retrospective thoughts and learn from fellow students’ cooperative education experiences. They also </w:t>
      </w:r>
      <w:r w:rsidRPr="007E229B">
        <w:rPr>
          <w:i/>
          <w:iCs/>
        </w:rPr>
        <w:t>examine</w:t>
      </w:r>
      <w:r w:rsidRPr="007E229B">
        <w:t xml:space="preserve"> practices that were realized in various course projects and assignments, and analyze the differences and similarities between their experiences in industry and their learning experience from the course.</w:t>
      </w:r>
    </w:p>
    <w:p w14:paraId="48FA24AD" w14:textId="626E8BCD" w:rsidR="006116C2" w:rsidRPr="007E229B" w:rsidRDefault="006116C2" w:rsidP="00653A25">
      <w:pPr>
        <w:keepNext/>
        <w:keepLines/>
        <w:numPr>
          <w:ilvl w:val="0"/>
          <w:numId w:val="12"/>
        </w:numPr>
        <w:jc w:val="both"/>
        <w:rPr>
          <w:b/>
          <w:bCs/>
        </w:rPr>
      </w:pPr>
      <w:r w:rsidRPr="007E229B">
        <w:rPr>
          <w:b/>
          <w:i/>
          <w:noProof/>
        </w:rPr>
        <w:lastRenderedPageBreak/>
        <mc:AlternateContent>
          <mc:Choice Requires="wpg">
            <w:drawing>
              <wp:anchor distT="0" distB="0" distL="114300" distR="114300" simplePos="0" relativeHeight="251661312" behindDoc="0" locked="0" layoutInCell="1" allowOverlap="1" wp14:anchorId="3EDBE365" wp14:editId="5C893352">
                <wp:simplePos x="0" y="0"/>
                <wp:positionH relativeFrom="column">
                  <wp:posOffset>600075</wp:posOffset>
                </wp:positionH>
                <wp:positionV relativeFrom="paragraph">
                  <wp:posOffset>760730</wp:posOffset>
                </wp:positionV>
                <wp:extent cx="4626610" cy="2736850"/>
                <wp:effectExtent l="0" t="0" r="21590" b="6350"/>
                <wp:wrapTopAndBottom/>
                <wp:docPr id="10" name="Group 10"/>
                <wp:cNvGraphicFramePr/>
                <a:graphic xmlns:a="http://schemas.openxmlformats.org/drawingml/2006/main">
                  <a:graphicData uri="http://schemas.microsoft.com/office/word/2010/wordprocessingGroup">
                    <wpg:wgp>
                      <wpg:cNvGrpSpPr/>
                      <wpg:grpSpPr>
                        <a:xfrm>
                          <a:off x="0" y="0"/>
                          <a:ext cx="4626610" cy="2736850"/>
                          <a:chOff x="0" y="0"/>
                          <a:chExt cx="4626610" cy="2736850"/>
                        </a:xfrm>
                      </wpg:grpSpPr>
                      <wpg:grpSp>
                        <wpg:cNvPr id="6" name="Group 6"/>
                        <wpg:cNvGrpSpPr/>
                        <wpg:grpSpPr>
                          <a:xfrm>
                            <a:off x="0" y="0"/>
                            <a:ext cx="4626610" cy="2411783"/>
                            <a:chOff x="0" y="0"/>
                            <a:chExt cx="4629150" cy="2409825"/>
                          </a:xfrm>
                        </wpg:grpSpPr>
                        <wpg:grpSp>
                          <wpg:cNvPr id="5" name="Group 5"/>
                          <wpg:cNvGrpSpPr/>
                          <wpg:grpSpPr>
                            <a:xfrm>
                              <a:off x="0" y="0"/>
                              <a:ext cx="4629150" cy="2409825"/>
                              <a:chOff x="0" y="0"/>
                              <a:chExt cx="4629150" cy="2409825"/>
                            </a:xfrm>
                          </wpg:grpSpPr>
                          <wps:wsp>
                            <wps:cNvPr id="1" name="Rectangle 1"/>
                            <wps:cNvSpPr/>
                            <wps:spPr>
                              <a:xfrm>
                                <a:off x="0" y="0"/>
                                <a:ext cx="4629150" cy="2409825"/>
                              </a:xfrm>
                              <a:prstGeom prst="rect">
                                <a:avLst/>
                              </a:prstGeom>
                              <a:solidFill>
                                <a:sysClr val="window" lastClr="FFFFFF"/>
                              </a:solidFill>
                              <a:ln w="25400" cap="flat" cmpd="sng" algn="ctr">
                                <a:solidFill>
                                  <a:sysClr val="window" lastClr="FFFFFF">
                                    <a:lumMod val="65000"/>
                                  </a:sysClr>
                                </a:solidFill>
                                <a:prstDash val="solid"/>
                              </a:ln>
                              <a:effectLst/>
                            </wps:spPr>
                            <wps:txbx>
                              <w:txbxContent>
                                <w:p w14:paraId="4C3C7E7B" w14:textId="77777777" w:rsidR="008B3161" w:rsidRDefault="008B3161" w:rsidP="006116C2">
                                  <w:pPr>
                                    <w:jc w:val="right"/>
                                  </w:pPr>
                                  <w:r>
                                    <w:t>Session 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Oval 4"/>
                            <wps:cNvSpPr/>
                            <wps:spPr>
                              <a:xfrm>
                                <a:off x="2771775" y="400050"/>
                                <a:ext cx="1657350" cy="1590675"/>
                              </a:xfrm>
                              <a:prstGeom prst="ellipse">
                                <a:avLst/>
                              </a:prstGeom>
                              <a:solidFill>
                                <a:sysClr val="window" lastClr="FFFFFF"/>
                              </a:solidFill>
                              <a:ln w="25400" cap="flat" cmpd="sng" algn="ctr">
                                <a:solidFill>
                                  <a:srgbClr val="9BBB59">
                                    <a:lumMod val="75000"/>
                                  </a:srgbClr>
                                </a:solidFill>
                                <a:prstDash val="solid"/>
                              </a:ln>
                              <a:effectLst/>
                            </wps:spPr>
                            <wps:txbx>
                              <w:txbxContent>
                                <w:p w14:paraId="1E93B4CC" w14:textId="77777777" w:rsidR="008B3161" w:rsidRPr="00FD342E" w:rsidRDefault="008B3161" w:rsidP="006116C2">
                                  <w:pPr>
                                    <w:jc w:val="center"/>
                                    <w:rPr>
                                      <w:b/>
                                    </w:rPr>
                                  </w:pPr>
                                  <w:r w:rsidRPr="00FD342E">
                                    <w:rPr>
                                      <w:b/>
                                    </w:rPr>
                                    <w:t>Examination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80975" y="390525"/>
                                <a:ext cx="1587500" cy="1598295"/>
                              </a:xfrm>
                              <a:prstGeom prst="ellipse">
                                <a:avLst/>
                              </a:prstGeom>
                              <a:solidFill>
                                <a:sysClr val="window" lastClr="FFFFFF"/>
                              </a:solidFill>
                              <a:ln w="25400" cap="flat" cmpd="sng" algn="ctr">
                                <a:solidFill>
                                  <a:srgbClr val="C0504D"/>
                                </a:solidFill>
                                <a:prstDash val="solid"/>
                              </a:ln>
                              <a:effectLst/>
                            </wps:spPr>
                            <wps:txbx>
                              <w:txbxContent>
                                <w:p w14:paraId="41A1FDE5" w14:textId="77777777" w:rsidR="008B3161" w:rsidRPr="00FD342E" w:rsidRDefault="008B3161" w:rsidP="006116C2">
                                  <w:pPr>
                                    <w:jc w:val="center"/>
                                    <w:rPr>
                                      <w:b/>
                                    </w:rPr>
                                  </w:pPr>
                                  <w:r>
                                    <w:rPr>
                                      <w:b/>
                                    </w:rPr>
                                    <w:t>Retro</w:t>
                                  </w:r>
                                  <w:r w:rsidRPr="00FD342E">
                                    <w:rPr>
                                      <w:b/>
                                    </w:rPr>
                                    <w:t>spection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428750" y="400050"/>
                                <a:ext cx="1657350" cy="1590675"/>
                              </a:xfrm>
                              <a:prstGeom prst="ellipse">
                                <a:avLst/>
                              </a:prstGeom>
                              <a:solidFill>
                                <a:sysClr val="window" lastClr="FFFFFF">
                                  <a:alpha val="0"/>
                                </a:sysClr>
                              </a:solidFill>
                              <a:ln w="25400" cap="flat" cmpd="sng" algn="ctr">
                                <a:solidFill>
                                  <a:srgbClr val="4F81BD"/>
                                </a:solidFill>
                                <a:prstDash val="solid"/>
                              </a:ln>
                              <a:effectLst/>
                            </wps:spPr>
                            <wps:txbx>
                              <w:txbxContent>
                                <w:p w14:paraId="5E7169BE" w14:textId="77777777" w:rsidR="008B3161" w:rsidRPr="00FD342E" w:rsidRDefault="008B3161" w:rsidP="006116C2">
                                  <w:pPr>
                                    <w:jc w:val="center"/>
                                    <w:rPr>
                                      <w:b/>
                                    </w:rPr>
                                  </w:pPr>
                                  <w:r w:rsidRPr="00FD342E">
                                    <w:rPr>
                                      <w:b/>
                                    </w:rPr>
                                    <w:t>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rved Down Arrow 19"/>
                            <wps:cNvSpPr/>
                            <wps:spPr>
                              <a:xfrm>
                                <a:off x="1133475" y="361950"/>
                                <a:ext cx="1152525" cy="419100"/>
                              </a:xfrm>
                              <a:prstGeom prst="curvedDownArrow">
                                <a:avLst/>
                              </a:prstGeom>
                              <a:solidFill>
                                <a:srgbClr val="C0504D">
                                  <a:lumMod val="20000"/>
                                  <a:lumOff val="80000"/>
                                </a:srgbClr>
                              </a:solidFill>
                              <a:ln w="12700" cap="flat" cmpd="sng" algn="ctr">
                                <a:solidFill>
                                  <a:srgbClr val="4F81BD">
                                    <a:shade val="50000"/>
                                  </a:srgbClr>
                                </a:solidFill>
                                <a:prstDash val="solid"/>
                              </a:ln>
                              <a:effectLst/>
                            </wps:spPr>
                            <wps:txbx>
                              <w:txbxContent>
                                <w:p w14:paraId="53ADEDCD" w14:textId="77777777" w:rsidR="008B3161" w:rsidRDefault="008B3161" w:rsidP="006116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urved Down Arrow 20"/>
                            <wps:cNvSpPr/>
                            <wps:spPr>
                              <a:xfrm flipH="1" flipV="1">
                                <a:off x="2457450" y="1590675"/>
                                <a:ext cx="1066800" cy="476250"/>
                              </a:xfrm>
                              <a:prstGeom prst="curvedDownArrow">
                                <a:avLst/>
                              </a:prstGeom>
                              <a:solidFill>
                                <a:srgbClr val="9BBB59">
                                  <a:lumMod val="20000"/>
                                  <a:lumOff val="80000"/>
                                </a:srgbClr>
                              </a:solidFill>
                              <a:ln w="12700" cap="flat" cmpd="sng" algn="ctr">
                                <a:solidFill>
                                  <a:srgbClr val="4F81BD">
                                    <a:shade val="50000"/>
                                  </a:srgbClr>
                                </a:solidFill>
                                <a:prstDash val="solid"/>
                              </a:ln>
                              <a:effectLst/>
                            </wps:spPr>
                            <wps:txbx>
                              <w:txbxContent>
                                <w:p w14:paraId="62265674" w14:textId="77777777" w:rsidR="008B3161" w:rsidRDefault="008B3161" w:rsidP="006116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76157" y="1219432"/>
                                <a:ext cx="1247775" cy="323850"/>
                              </a:xfrm>
                              <a:prstGeom prst="rect">
                                <a:avLst/>
                              </a:prstGeom>
                              <a:noFill/>
                              <a:ln w="9525">
                                <a:noFill/>
                                <a:miter lim="800000"/>
                                <a:headEnd/>
                                <a:tailEnd/>
                              </a:ln>
                            </wps:spPr>
                            <wps:txbx>
                              <w:txbxContent>
                                <w:p w14:paraId="7D4778A8" w14:textId="77777777" w:rsidR="008B3161" w:rsidRPr="00FD342E" w:rsidRDefault="008B3161" w:rsidP="006116C2">
                                  <w:pPr>
                                    <w:rPr>
                                      <w:sz w:val="20"/>
                                    </w:rPr>
                                  </w:pPr>
                                  <w:r>
                                    <w:rPr>
                                      <w:sz w:val="20"/>
                                    </w:rPr>
                                    <w:t>(</w:t>
                                  </w:r>
                                  <w:r w:rsidRPr="00FD342E">
                                    <w:rPr>
                                      <w:sz w:val="20"/>
                                    </w:rPr>
                                    <w:t>Co-op Experience</w:t>
                                  </w:r>
                                  <w:r>
                                    <w:rPr>
                                      <w:sz w:val="20"/>
                                    </w:rPr>
                                    <w:t>)</w:t>
                                  </w:r>
                                </w:p>
                              </w:txbxContent>
                            </wps:txbx>
                            <wps:bodyPr rot="0" vert="horz" wrap="square" lIns="91440" tIns="45720" rIns="91440" bIns="45720" anchor="t" anchorCtr="0">
                              <a:noAutofit/>
                            </wps:bodyPr>
                          </wps:wsp>
                        </wpg:grpSp>
                        <wps:wsp>
                          <wps:cNvPr id="23" name="Text Box 2"/>
                          <wps:cNvSpPr txBox="1">
                            <a:spLocks noChangeArrowheads="1"/>
                          </wps:cNvSpPr>
                          <wps:spPr bwMode="auto">
                            <a:xfrm>
                              <a:off x="3200374" y="618993"/>
                              <a:ext cx="857250" cy="476250"/>
                            </a:xfrm>
                            <a:prstGeom prst="rect">
                              <a:avLst/>
                            </a:prstGeom>
                            <a:noFill/>
                            <a:ln w="9525">
                              <a:noFill/>
                              <a:miter lim="800000"/>
                              <a:headEnd/>
                              <a:tailEnd/>
                            </a:ln>
                          </wps:spPr>
                          <wps:txbx>
                            <w:txbxContent>
                              <w:p w14:paraId="4BF8594D" w14:textId="77777777" w:rsidR="008B3161" w:rsidRPr="00FD342E" w:rsidRDefault="008B3161" w:rsidP="006116C2">
                                <w:pPr>
                                  <w:rPr>
                                    <w:sz w:val="20"/>
                                  </w:rPr>
                                </w:pPr>
                                <w:r>
                                  <w:rPr>
                                    <w:sz w:val="20"/>
                                  </w:rPr>
                                  <w:t>(Classroom/Laboratory)</w:t>
                                </w:r>
                              </w:p>
                            </w:txbxContent>
                          </wps:txbx>
                          <wps:bodyPr rot="0" vert="horz" wrap="square" lIns="91440" tIns="45720" rIns="91440" bIns="45720" anchor="t" anchorCtr="0">
                            <a:noAutofit/>
                          </wps:bodyPr>
                        </wps:wsp>
                      </wpg:grpSp>
                      <wps:wsp>
                        <wps:cNvPr id="3" name="Text Box 3"/>
                        <wps:cNvSpPr txBox="1"/>
                        <wps:spPr>
                          <a:xfrm>
                            <a:off x="0" y="2470150"/>
                            <a:ext cx="4626610" cy="266700"/>
                          </a:xfrm>
                          <a:prstGeom prst="rect">
                            <a:avLst/>
                          </a:prstGeom>
                          <a:solidFill>
                            <a:prstClr val="white"/>
                          </a:solidFill>
                          <a:ln>
                            <a:noFill/>
                          </a:ln>
                          <a:effectLst/>
                        </wps:spPr>
                        <wps:txbx>
                          <w:txbxContent>
                            <w:p w14:paraId="794FEB04" w14:textId="77777777" w:rsidR="008B3161" w:rsidRPr="00053401" w:rsidRDefault="008B3161" w:rsidP="006116C2">
                              <w:pPr>
                                <w:pStyle w:val="Caption"/>
                                <w:jc w:val="center"/>
                                <w:rPr>
                                  <w:rFonts w:ascii="Times New Roman" w:hAnsi="Times New Roman" w:cs="Times New Roman"/>
                                  <w:noProof/>
                                  <w:color w:val="000000" w:themeColor="text1"/>
                                  <w:sz w:val="24"/>
                                  <w:szCs w:val="28"/>
                                </w:rPr>
                              </w:pPr>
                              <w:r w:rsidRPr="00053401">
                                <w:rPr>
                                  <w:color w:val="000000" w:themeColor="text1"/>
                                </w:rPr>
                                <w:t xml:space="preserve">Figure </w:t>
                              </w:r>
                              <w:r w:rsidRPr="00053401">
                                <w:rPr>
                                  <w:color w:val="000000" w:themeColor="text1"/>
                                </w:rPr>
                                <w:fldChar w:fldCharType="begin"/>
                              </w:r>
                              <w:r w:rsidRPr="00053401">
                                <w:rPr>
                                  <w:color w:val="000000" w:themeColor="text1"/>
                                </w:rPr>
                                <w:instrText xml:space="preserve"> SEQ Figure \* ARABIC </w:instrText>
                              </w:r>
                              <w:r w:rsidRPr="00053401">
                                <w:rPr>
                                  <w:color w:val="000000" w:themeColor="text1"/>
                                </w:rPr>
                                <w:fldChar w:fldCharType="separate"/>
                              </w:r>
                              <w:r>
                                <w:rPr>
                                  <w:noProof/>
                                  <w:color w:val="000000" w:themeColor="text1"/>
                                </w:rPr>
                                <w:t>1</w:t>
                              </w:r>
                              <w:r w:rsidRPr="00053401">
                                <w:rPr>
                                  <w:color w:val="000000" w:themeColor="text1"/>
                                </w:rPr>
                                <w:fldChar w:fldCharType="end"/>
                              </w:r>
                              <w:r w:rsidRPr="00053401">
                                <w:rPr>
                                  <w:color w:val="000000" w:themeColor="text1"/>
                                </w:rPr>
                                <w:t xml:space="preserve"> Instruction</w:t>
                              </w:r>
                              <w:r>
                                <w:rPr>
                                  <w:color w:val="000000" w:themeColor="text1"/>
                                </w:rPr>
                                <w:t>al</w:t>
                              </w:r>
                              <w:r w:rsidRPr="00053401">
                                <w:rPr>
                                  <w:color w:val="000000" w:themeColor="text1"/>
                                </w:rPr>
                                <w:t xml:space="preserve"> Model of UnLecture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EDBE365" id="Group 10" o:spid="_x0000_s1027" style="position:absolute;left:0;text-align:left;margin-left:47.25pt;margin-top:59.9pt;width:364.3pt;height:215.5pt;z-index:251661312" coordsize="46266,2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">
                <v:group id="Group 6" o:spid="_x0000_s1028" style="position:absolute;width:46266;height:24117" coordsize="46291,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5" o:spid="_x0000_s1029" style="position:absolute;width:46291;height:24098" coordsize="46291,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 o:spid="_x0000_s1030" style="position:absolute;width:46291;height:2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ncb8A&#10;AADaAAAADwAAAGRycy9kb3ducmV2LnhtbERPPWvDMBDdC/0P4gLZGjkdQnEshya4UMhUp9kP62Kb&#10;WidHUhzl31eGQqfj8T6v2EUziImc7y0rWK8yEMSN1T23Cr5PHy9vIHxA1jhYJgUP8rArn58KzLW9&#10;8xdNdWhFCmGfo4IuhDGX0jcdGfQrOxIn7mKdwZCga6V2eE/hZpCvWbaRBntODR2OdOio+alvRkF1&#10;iraS++y8nm7eHadqfz2MUanlIr5vQQSK4V/85/7UaT7Mr8xXl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rqdxvwAAANoAAAAPAAAAAAAAAAAAAAAAAJgCAABkcnMvZG93bnJl&#10;di54bWxQSwUGAAAAAAQABAD1AAAAhAMAAAAA&#10;" fillcolor="window" strokecolor="#a6a6a6" strokeweight="2pt">
                      <v:textbox>
                        <w:txbxContent>
                          <w:p w14:paraId="4C3C7E7B" w14:textId="77777777" w:rsidR="008B3161" w:rsidRDefault="008B3161" w:rsidP="006116C2">
                            <w:pPr>
                              <w:jc w:val="right"/>
                            </w:pPr>
                            <w:r>
                              <w:t>Session Theme</w:t>
                            </w:r>
                          </w:p>
                        </w:txbxContent>
                      </v:textbox>
                    </v:rect>
                    <v:oval id="Oval 4" o:spid="_x0000_s1031" style="position:absolute;left:27717;top:4000;width:16574;height:15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TYRcEA&#10;AADaAAAADwAAAGRycy9kb3ducmV2LnhtbESPT4vCMBTE74LfITxhb2uqyLJUo4iyuFfr3+MjebbV&#10;5qXbRK3ffiMIHoeZ+Q0zmbW2EjdqfOlYwaCfgCDWzpScK9hufj6/QfiAbLByTAoe5GE27XYmmBp3&#10;5zXdspCLCGGfooIihDqV0uuCLPq+q4mjd3KNxRBlk0vT4D3CbSWHSfIlLZYcFwqsaVGQvmRXq0Bv&#10;hsfkqKu/kA22l71crnbn0UGpj147H4MI1IZ3+NX+NQpG8LwSb4C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U2EXBAAAA2gAAAA8AAAAAAAAAAAAAAAAAmAIAAGRycy9kb3du&#10;cmV2LnhtbFBLBQYAAAAABAAEAPUAAACGAwAAAAA=&#10;" fillcolor="window" strokecolor="#77933c" strokeweight="2pt">
                      <v:textbox>
                        <w:txbxContent>
                          <w:p w14:paraId="1E93B4CC" w14:textId="77777777" w:rsidR="008B3161" w:rsidRPr="00FD342E" w:rsidRDefault="008B3161" w:rsidP="006116C2">
                            <w:pPr>
                              <w:jc w:val="center"/>
                              <w:rPr>
                                <w:b/>
                              </w:rPr>
                            </w:pPr>
                            <w:r w:rsidRPr="00FD342E">
                              <w:rPr>
                                <w:b/>
                              </w:rPr>
                              <w:t>Examination</w:t>
                            </w:r>
                          </w:p>
                        </w:txbxContent>
                      </v:textbox>
                    </v:oval>
                    <v:oval id="Oval 2" o:spid="_x0000_s1032" style="position:absolute;left:1809;top:3905;width:15875;height:15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Jy8EA&#10;AADaAAAADwAAAGRycy9kb3ducmV2LnhtbESP3YrCMBSE7xd8h3CEvVtTy6JSjaKCu3oj+PMAh+TY&#10;FpuT2kStb28EwcthZr5hJrPWVuJGjS8dK+j3EhDE2pmScwXHw+pnBMIHZIOVY1LwIA+zaedrgplx&#10;d97RbR9yESHsM1RQhFBnUnpdkEXfczVx9E6usRiibHJpGrxHuK1kmiQDabHkuFBgTcuC9Hl/tQpG&#10;f/3/+TLV/vew06vFdnMZLkpU6rvbzscgArXhE36310ZBCq8r8Qb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TycvBAAAA2gAAAA8AAAAAAAAAAAAAAAAAmAIAAGRycy9kb3du&#10;cmV2LnhtbFBLBQYAAAAABAAEAPUAAACGAwAAAAA=&#10;" fillcolor="window" strokecolor="#c0504d" strokeweight="2pt">
                      <v:textbox>
                        <w:txbxContent>
                          <w:p w14:paraId="41A1FDE5" w14:textId="77777777" w:rsidR="008B3161" w:rsidRPr="00FD342E" w:rsidRDefault="008B3161" w:rsidP="006116C2">
                            <w:pPr>
                              <w:jc w:val="center"/>
                              <w:rPr>
                                <w:b/>
                              </w:rPr>
                            </w:pPr>
                            <w:r>
                              <w:rPr>
                                <w:b/>
                              </w:rPr>
                              <w:t>Retro</w:t>
                            </w:r>
                            <w:r w:rsidRPr="00FD342E">
                              <w:rPr>
                                <w:b/>
                              </w:rPr>
                              <w:t>spection</w:t>
                            </w:r>
                          </w:p>
                        </w:txbxContent>
                      </v:textbox>
                    </v:oval>
                    <v:oval id="Oval 8" o:spid="_x0000_s1033" style="position:absolute;left:14287;top:4000;width:16574;height:15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nfbwA&#10;AADaAAAADwAAAGRycy9kb3ducmV2LnhtbERP3QoBQRS+V95hOsodsxRpGZJSUpQl5e60c+wuO2e2&#10;nWHX25sL5fLr+1+sWlOKN9WusKxgNIxAEKdWF5wpuJy3gxkI55E1lpZJwYccrJbdzgJjbRs+0Tvx&#10;mQgh7GJUkHtfxVK6NCeDbmgr4sDdbW3QB1hnUtfYhHBTynEUTaXBgkNDjhVtckqfycsouI6e2tEj&#10;affJ4WOPzXkykelNqX6vXc9BeGr9X/xz77SCsDVcCT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fWd9vAAAANoAAAAPAAAAAAAAAAAAAAAAAJgCAABkcnMvZG93bnJldi54&#10;bWxQSwUGAAAAAAQABAD1AAAAgQMAAAAA&#10;" fillcolor="window" strokecolor="#4f81bd" strokeweight="2pt">
                      <v:fill opacity="0"/>
                      <v:textbox>
                        <w:txbxContent>
                          <w:p w14:paraId="5E7169BE" w14:textId="77777777" w:rsidR="008B3161" w:rsidRPr="00FD342E" w:rsidRDefault="008B3161" w:rsidP="006116C2">
                            <w:pPr>
                              <w:jc w:val="center"/>
                              <w:rPr>
                                <w:b/>
                              </w:rPr>
                            </w:pPr>
                            <w:r w:rsidRPr="00FD342E">
                              <w:rPr>
                                <w:b/>
                              </w:rPr>
                              <w:t>Reflection</w:t>
                            </w:r>
                          </w:p>
                        </w:txbxContent>
                      </v:textbox>
                    </v:oval>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9" o:spid="_x0000_s1034" type="#_x0000_t105" style="position:absolute;left:11334;top:3619;width:1152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qHHcIA&#10;AADbAAAADwAAAGRycy9kb3ducmV2LnhtbERPS0sDMRC+C/6HMIIXsVn3UNpt01IUqwcpfUjPw2bc&#10;LN1MwmZs13/fCIK3+fieM18OvlNn6lMb2MDTqABFXAfbcmPg8/D6OAGVBNliF5gM/FCC5eL2Zo6V&#10;DRfe0XkvjcohnCo04ERipXWqHXlMoxCJM/cVeo+SYd9o2+Mlh/tOl0Ux1h5bzg0OIz07qk/7b29A&#10;ylDKab2Jh1XcPLi39cf25Tgx5v5uWM1ACQ3yL/5zv9s8fwq/v+QD9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mocdwgAAANsAAAAPAAAAAAAAAAAAAAAAAJgCAABkcnMvZG93&#10;bnJldi54bWxQSwUGAAAAAAQABAD1AAAAhwMAAAAA&#10;" adj="17673,20618,16200" fillcolor="#f2dcdb" strokecolor="#385d8a" strokeweight="1pt">
                      <v:textbox>
                        <w:txbxContent>
                          <w:p w14:paraId="53ADEDCD" w14:textId="77777777" w:rsidR="008B3161" w:rsidRDefault="008B3161" w:rsidP="006116C2">
                            <w:pPr>
                              <w:jc w:val="center"/>
                            </w:pPr>
                          </w:p>
                        </w:txbxContent>
                      </v:textbox>
                    </v:shape>
                    <v:shape id="Curved Down Arrow 20" o:spid="_x0000_s1035" type="#_x0000_t105" style="position:absolute;left:24574;top:15906;width:10668;height:476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YcsEA&#10;AADbAAAADwAAAGRycy9kb3ducmV2LnhtbERPz2vCMBS+D/wfwht4m+l0E+mMpRQGEy+b7cHjo3k2&#10;Zc1LSaLW/94cBjt+fL+3xWQHcSUfescKXhcZCOLW6Z47BU39+bIBESKyxsExKbhTgGI3e9pirt2N&#10;f+h6jJ1IIRxyVGBiHHMpQ2vIYli4kThxZ+ctxgR9J7XHWwq3g1xm2Vpa7Dk1GBypMtT+Hi9Wwcqc&#10;35vsdO8r3qP0h7fvujqUSs2fp/IDRKQp/ov/3F9awTKtT1/SD5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F2HLBAAAA2wAAAA8AAAAAAAAAAAAAAAAAmAIAAGRycy9kb3du&#10;cmV2LnhtbFBLBQYAAAAABAAEAPUAAACGAwAAAAA=&#10;" adj="16779,20395,16200" fillcolor="#ebf1de" strokecolor="#385d8a" strokeweight="1pt">
                      <v:textbox>
                        <w:txbxContent>
                          <w:p w14:paraId="62265674" w14:textId="77777777" w:rsidR="008B3161" w:rsidRDefault="008B3161" w:rsidP="006116C2">
                            <w:pPr>
                              <w:jc w:val="center"/>
                            </w:pPr>
                          </w:p>
                        </w:txbxContent>
                      </v:textbox>
                    </v:shape>
                    <v:shape id="_x0000_s1036" type="#_x0000_t202" style="position:absolute;left:2761;top:12194;width:1247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7D4778A8" w14:textId="77777777" w:rsidR="008B3161" w:rsidRPr="00FD342E" w:rsidRDefault="008B3161" w:rsidP="006116C2">
                            <w:pPr>
                              <w:rPr>
                                <w:sz w:val="20"/>
                              </w:rPr>
                            </w:pPr>
                            <w:r>
                              <w:rPr>
                                <w:sz w:val="20"/>
                              </w:rPr>
                              <w:t>(</w:t>
                            </w:r>
                            <w:r w:rsidRPr="00FD342E">
                              <w:rPr>
                                <w:sz w:val="20"/>
                              </w:rPr>
                              <w:t>Co-op Experience</w:t>
                            </w:r>
                            <w:r>
                              <w:rPr>
                                <w:sz w:val="20"/>
                              </w:rPr>
                              <w:t>)</w:t>
                            </w:r>
                          </w:p>
                        </w:txbxContent>
                      </v:textbox>
                    </v:shape>
                  </v:group>
                  <v:shape id="_x0000_s1037" type="#_x0000_t202" style="position:absolute;left:32003;top:6189;width:8573;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BF8594D" w14:textId="77777777" w:rsidR="008B3161" w:rsidRPr="00FD342E" w:rsidRDefault="008B3161" w:rsidP="006116C2">
                          <w:pPr>
                            <w:rPr>
                              <w:sz w:val="20"/>
                            </w:rPr>
                          </w:pPr>
                          <w:r>
                            <w:rPr>
                              <w:sz w:val="20"/>
                            </w:rPr>
                            <w:t>(Classroom/Laboratory)</w:t>
                          </w:r>
                        </w:p>
                      </w:txbxContent>
                    </v:textbox>
                  </v:shape>
                </v:group>
                <v:shape id="Text Box 3" o:spid="_x0000_s1038" type="#_x0000_t202" style="position:absolute;top:24701;width:4626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SMQA&#10;AADaAAAADwAAAGRycy9kb3ducmV2LnhtbESPQWsCMRSE74X+h/AKXopmW0VkNYpIC9qLdOvF22Pz&#10;3KxuXpYkq+u/bwoFj8PMfMMsVr1txJV8qB0reBtlIIhLp2uuFBx+PoczECEia2wck4I7BVgtn58W&#10;mGt342+6FrESCcIhRwUmxjaXMpSGLIaRa4mTd3LeYkzSV1J7vCW4beR7lk2lxZrTgsGWNobKS9FZ&#10;BfvJcW9eu9PH13oy9rtDt5meq0KpwUu/noOI1MdH+L+91QrG8Hc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I/0jEAAAA2gAAAA8AAAAAAAAAAAAAAAAAmAIAAGRycy9k&#10;b3ducmV2LnhtbFBLBQYAAAAABAAEAPUAAACJAwAAAAA=&#10;" stroked="f">
                  <v:textbox style="mso-fit-shape-to-text:t" inset="0,0,0,0">
                    <w:txbxContent>
                      <w:p w14:paraId="794FEB04" w14:textId="77777777" w:rsidR="008B3161" w:rsidRPr="00053401" w:rsidRDefault="008B3161" w:rsidP="006116C2">
                        <w:pPr>
                          <w:pStyle w:val="Caption"/>
                          <w:jc w:val="center"/>
                          <w:rPr>
                            <w:rFonts w:ascii="Times New Roman" w:hAnsi="Times New Roman" w:cs="Times New Roman"/>
                            <w:noProof/>
                            <w:color w:val="000000" w:themeColor="text1"/>
                            <w:sz w:val="24"/>
                            <w:szCs w:val="28"/>
                          </w:rPr>
                        </w:pPr>
                        <w:r w:rsidRPr="00053401">
                          <w:rPr>
                            <w:color w:val="000000" w:themeColor="text1"/>
                          </w:rPr>
                          <w:t xml:space="preserve">Figure </w:t>
                        </w:r>
                        <w:r w:rsidRPr="00053401">
                          <w:rPr>
                            <w:color w:val="000000" w:themeColor="text1"/>
                          </w:rPr>
                          <w:fldChar w:fldCharType="begin"/>
                        </w:r>
                        <w:r w:rsidRPr="00053401">
                          <w:rPr>
                            <w:color w:val="000000" w:themeColor="text1"/>
                          </w:rPr>
                          <w:instrText xml:space="preserve"> SEQ Figure \* ARABIC </w:instrText>
                        </w:r>
                        <w:r w:rsidRPr="00053401">
                          <w:rPr>
                            <w:color w:val="000000" w:themeColor="text1"/>
                          </w:rPr>
                          <w:fldChar w:fldCharType="separate"/>
                        </w:r>
                        <w:r>
                          <w:rPr>
                            <w:noProof/>
                            <w:color w:val="000000" w:themeColor="text1"/>
                          </w:rPr>
                          <w:t>1</w:t>
                        </w:r>
                        <w:r w:rsidRPr="00053401">
                          <w:rPr>
                            <w:color w:val="000000" w:themeColor="text1"/>
                          </w:rPr>
                          <w:fldChar w:fldCharType="end"/>
                        </w:r>
                        <w:r w:rsidRPr="00053401">
                          <w:rPr>
                            <w:color w:val="000000" w:themeColor="text1"/>
                          </w:rPr>
                          <w:t xml:space="preserve"> Instruction</w:t>
                        </w:r>
                        <w:r>
                          <w:rPr>
                            <w:color w:val="000000" w:themeColor="text1"/>
                          </w:rPr>
                          <w:t>al</w:t>
                        </w:r>
                        <w:r w:rsidRPr="00053401">
                          <w:rPr>
                            <w:color w:val="000000" w:themeColor="text1"/>
                          </w:rPr>
                          <w:t xml:space="preserve"> Model of UnLecture</w:t>
                        </w:r>
                      </w:p>
                    </w:txbxContent>
                  </v:textbox>
                </v:shape>
                <w10:wrap type="topAndBottom"/>
              </v:group>
            </w:pict>
          </mc:Fallback>
        </mc:AlternateContent>
      </w:r>
      <w:r w:rsidRPr="007E229B">
        <w:rPr>
          <w:b/>
          <w:bCs/>
          <w:i/>
          <w:iCs/>
        </w:rPr>
        <w:t>After the session</w:t>
      </w:r>
      <w:r w:rsidRPr="007E229B">
        <w:t xml:space="preserve">, the students combine their perspectives from both retrospection and examination to </w:t>
      </w:r>
      <w:r w:rsidRPr="007E229B">
        <w:rPr>
          <w:i/>
          <w:iCs/>
        </w:rPr>
        <w:t>reflect</w:t>
      </w:r>
      <w:r w:rsidRPr="007E229B">
        <w:t xml:space="preserve"> on how they will perform differently in their next co-op rotation or work assignment. Further details and rubric examples can be found </w:t>
      </w:r>
      <w:hyperlink r:id="rId12" w:history="1">
        <w:r w:rsidRPr="007E229B">
          <w:rPr>
            <w:rStyle w:val="Hyperlink"/>
          </w:rPr>
          <w:t>here</w:t>
        </w:r>
      </w:hyperlink>
      <w:r w:rsidRPr="007E229B">
        <w:t xml:space="preserve">. </w:t>
      </w:r>
      <w:r w:rsidRPr="007E229B">
        <w:rPr>
          <w:b/>
          <w:bCs/>
        </w:rPr>
        <w:t xml:space="preserve"> </w:t>
      </w:r>
    </w:p>
    <w:p w14:paraId="227CBA59" w14:textId="77777777" w:rsidR="006116C2" w:rsidRPr="007E229B" w:rsidRDefault="006116C2" w:rsidP="00653A25">
      <w:pPr>
        <w:keepNext/>
        <w:keepLines/>
        <w:ind w:left="360"/>
        <w:rPr>
          <w:b/>
        </w:rPr>
      </w:pPr>
    </w:p>
    <w:p w14:paraId="673CEADB" w14:textId="13A2B4B0" w:rsidR="004B3D6B" w:rsidRPr="007E229B" w:rsidRDefault="647E9A66" w:rsidP="00653A25">
      <w:pPr>
        <w:keepNext/>
        <w:keepLines/>
        <w:rPr>
          <w:b/>
          <w:i/>
        </w:rPr>
      </w:pPr>
      <w:r w:rsidRPr="007E229B">
        <w:rPr>
          <w:b/>
          <w:bCs/>
          <w:i/>
          <w:iCs/>
        </w:rPr>
        <w:t>Students’ Reactions/Assessment</w:t>
      </w:r>
      <w:r w:rsidR="008B3161">
        <w:rPr>
          <w:b/>
          <w:bCs/>
          <w:i/>
          <w:iCs/>
        </w:rPr>
        <w:t>s</w:t>
      </w:r>
      <w:r w:rsidRPr="007E229B">
        <w:rPr>
          <w:b/>
          <w:bCs/>
          <w:i/>
          <w:iCs/>
        </w:rPr>
        <w:t>:</w:t>
      </w:r>
    </w:p>
    <w:p w14:paraId="0E914EF5" w14:textId="77777777" w:rsidR="004B3D6B" w:rsidRPr="007E229B" w:rsidRDefault="647E9A66" w:rsidP="00653A25">
      <w:pPr>
        <w:pStyle w:val="ListParagraph"/>
        <w:keepNext/>
        <w:keepLines/>
        <w:numPr>
          <w:ilvl w:val="0"/>
          <w:numId w:val="14"/>
        </w:numPr>
      </w:pPr>
      <w:r w:rsidRPr="007E229B">
        <w:t>“All of my experience has been in very small teams and it was interesting to hear about teams that were 25+ people …and about teams that were international and the benefits and difficulties of having people working at different time zones across the world.”</w:t>
      </w:r>
    </w:p>
    <w:p w14:paraId="390B10E9" w14:textId="4E81DD1E" w:rsidR="004B3D6B" w:rsidRPr="007E229B" w:rsidRDefault="647E9A66" w:rsidP="00653A25">
      <w:pPr>
        <w:pStyle w:val="ListParagraph"/>
        <w:keepNext/>
        <w:keepLines/>
        <w:numPr>
          <w:ilvl w:val="0"/>
          <w:numId w:val="14"/>
        </w:numPr>
      </w:pPr>
      <w:r w:rsidRPr="007E229B">
        <w:t xml:space="preserve"> “It was interesting to see how their [fellow students'] co-ops were different from mine, especially those who worked on _____. I hope to gain experience doing/learning _____ in this course that I will be able to take back to my next co-op.”</w:t>
      </w:r>
    </w:p>
    <w:p w14:paraId="4D02EDE8" w14:textId="758E2639" w:rsidR="004B3D6B" w:rsidRPr="007E229B" w:rsidRDefault="647E9A66" w:rsidP="00653A25">
      <w:pPr>
        <w:pStyle w:val="ListParagraph"/>
        <w:keepNext/>
        <w:keepLines/>
        <w:numPr>
          <w:ilvl w:val="0"/>
          <w:numId w:val="14"/>
        </w:numPr>
      </w:pPr>
      <w:r w:rsidRPr="007E229B">
        <w:t xml:space="preserve"> “…because I have not yet completed a co-op, I do not have a good idea of what a co-op entails.  Listening to my classmates talk about [co-ops]… has given me more insight and confidence that material learned in this class will be relevant and useful for my first co-op.”</w:t>
      </w:r>
    </w:p>
    <w:p w14:paraId="6D04F7D2" w14:textId="6D885591" w:rsidR="007F17E0" w:rsidRPr="007E229B" w:rsidRDefault="009C37AD" w:rsidP="00653A25">
      <w:pPr>
        <w:pStyle w:val="Heading2"/>
        <w:keepNext/>
        <w:keepLines/>
        <w:numPr>
          <w:ilvl w:val="1"/>
          <w:numId w:val="36"/>
        </w:numPr>
        <w:rPr>
          <w:rFonts w:asciiTheme="minorHAnsi" w:hAnsiTheme="minorHAnsi"/>
          <w:sz w:val="24"/>
          <w:szCs w:val="24"/>
        </w:rPr>
      </w:pPr>
      <w:bookmarkStart w:id="12" w:name="_Toc458425662"/>
      <w:r w:rsidRPr="007E229B">
        <w:rPr>
          <w:rFonts w:asciiTheme="minorHAnsi" w:hAnsiTheme="minorHAnsi"/>
          <w:sz w:val="24"/>
          <w:szCs w:val="24"/>
        </w:rPr>
        <w:t>Examples</w:t>
      </w:r>
      <w:r w:rsidR="007F17E0" w:rsidRPr="007E229B">
        <w:rPr>
          <w:rFonts w:asciiTheme="minorHAnsi" w:hAnsiTheme="minorHAnsi"/>
          <w:sz w:val="24"/>
          <w:szCs w:val="24"/>
        </w:rPr>
        <w:t xml:space="preserve"> of Inclusive Teaching in STEM</w:t>
      </w:r>
      <w:bookmarkEnd w:id="12"/>
    </w:p>
    <w:p w14:paraId="72A4246E" w14:textId="75565953" w:rsidR="007F17E0" w:rsidRPr="007E229B" w:rsidRDefault="647E9A66" w:rsidP="00653A25">
      <w:pPr>
        <w:keepNext/>
        <w:keepLines/>
        <w:ind w:firstLine="576"/>
        <w:jc w:val="both"/>
      </w:pPr>
      <w:r w:rsidRPr="007E229B">
        <w:t xml:space="preserve">See this excellent </w:t>
      </w:r>
      <w:hyperlink r:id="rId13">
        <w:r w:rsidRPr="007E229B">
          <w:rPr>
            <w:rStyle w:val="Hyperlink"/>
          </w:rPr>
          <w:t>workbook</w:t>
        </w:r>
      </w:hyperlink>
      <w:r w:rsidRPr="007E229B">
        <w:t xml:space="preserve"> for facilitating discussions about diversity among faculty, administrators and students (Source: </w:t>
      </w:r>
      <w:hyperlink r:id="rId14">
        <w:r w:rsidRPr="007E229B">
          <w:rPr>
            <w:rStyle w:val="Hyperlink"/>
          </w:rPr>
          <w:t>CIRTL Network</w:t>
        </w:r>
      </w:hyperlink>
      <w:r w:rsidRPr="007E229B">
        <w:t xml:space="preserve">). The workbook is series of one-page case studies of discussions surrounding challenging educational situations such as learning styles, race/ethnicity, sexual orientation, academic preparation, nationality, religion, and gender. </w:t>
      </w:r>
    </w:p>
    <w:p w14:paraId="0ACDDD6D" w14:textId="6F7FA0F3" w:rsidR="000E16FD" w:rsidRPr="007E229B" w:rsidRDefault="000E16FD" w:rsidP="00653A25">
      <w:pPr>
        <w:pStyle w:val="Heading2"/>
        <w:keepNext/>
        <w:keepLines/>
        <w:numPr>
          <w:ilvl w:val="1"/>
          <w:numId w:val="36"/>
        </w:numPr>
        <w:rPr>
          <w:rFonts w:asciiTheme="minorHAnsi" w:hAnsiTheme="minorHAnsi"/>
          <w:sz w:val="24"/>
          <w:szCs w:val="24"/>
        </w:rPr>
      </w:pPr>
      <w:bookmarkStart w:id="13" w:name="_Toc458425663"/>
      <w:r w:rsidRPr="007E229B">
        <w:rPr>
          <w:rFonts w:asciiTheme="minorHAnsi" w:hAnsiTheme="minorHAnsi"/>
          <w:sz w:val="24"/>
          <w:szCs w:val="24"/>
        </w:rPr>
        <w:t>Examples</w:t>
      </w:r>
      <w:r w:rsidR="00EE62FB">
        <w:rPr>
          <w:rFonts w:asciiTheme="minorHAnsi" w:hAnsiTheme="minorHAnsi"/>
          <w:sz w:val="24"/>
          <w:szCs w:val="24"/>
        </w:rPr>
        <w:t xml:space="preserve"> of Other In-C</w:t>
      </w:r>
      <w:r w:rsidR="004B3D6B" w:rsidRPr="007E229B">
        <w:rPr>
          <w:rFonts w:asciiTheme="minorHAnsi" w:hAnsiTheme="minorHAnsi"/>
          <w:sz w:val="24"/>
          <w:szCs w:val="24"/>
        </w:rPr>
        <w:t>lass Activities</w:t>
      </w:r>
      <w:bookmarkEnd w:id="13"/>
    </w:p>
    <w:p w14:paraId="1F427D6D" w14:textId="41A85086" w:rsidR="004B3D6B" w:rsidRPr="007E229B" w:rsidRDefault="647E9A66" w:rsidP="00653A25">
      <w:pPr>
        <w:pStyle w:val="ListParagraph"/>
        <w:keepNext/>
        <w:keepLines/>
        <w:numPr>
          <w:ilvl w:val="0"/>
          <w:numId w:val="15"/>
        </w:numPr>
      </w:pPr>
      <w:r w:rsidRPr="007E229B">
        <w:rPr>
          <w:i/>
          <w:iCs/>
        </w:rPr>
        <w:t>Integrating Narrative/Cultural Object:</w:t>
      </w:r>
      <w:r w:rsidRPr="007E229B">
        <w:t xml:space="preserve"> “Students are asked to select an object from their lives that reflects an aspect of their cultural identity.” See: Lee, Amy, Rhiannon Williams, and Rusudan Kilaberia. "Engaging diversity in first-year college classrooms." </w:t>
      </w:r>
      <w:r w:rsidRPr="007E229B">
        <w:rPr>
          <w:i/>
          <w:iCs/>
        </w:rPr>
        <w:t>Innovative Higher Education</w:t>
      </w:r>
      <w:r w:rsidRPr="007E229B">
        <w:t> 37.3 (2012): 199-213.</w:t>
      </w:r>
    </w:p>
    <w:p w14:paraId="1B4BE87B" w14:textId="7F1EFD7D" w:rsidR="00C869B7" w:rsidRPr="007E229B" w:rsidRDefault="00C869B7" w:rsidP="00653A25">
      <w:pPr>
        <w:pStyle w:val="ListParagraph"/>
        <w:keepNext/>
        <w:keepLines/>
        <w:numPr>
          <w:ilvl w:val="0"/>
          <w:numId w:val="15"/>
        </w:numPr>
        <w:rPr>
          <w:rStyle w:val="Hyperlink"/>
          <w:rFonts w:eastAsia="Times New Roman" w:cs="Segoe UI"/>
          <w:color w:val="000000"/>
          <w:u w:val="none"/>
        </w:rPr>
      </w:pPr>
      <w:r w:rsidRPr="007E229B">
        <w:rPr>
          <w:rFonts w:eastAsia="Times New Roman" w:cs="Segoe UI"/>
          <w:color w:val="000000"/>
        </w:rPr>
        <w:lastRenderedPageBreak/>
        <w:t xml:space="preserve">U of Colorado, Boulder: faculty essays on ways to honor diversity in the classroom, broad representation across the disciplines </w:t>
      </w:r>
      <w:hyperlink r:id="rId15" w:tgtFrame="_blank" w:history="1">
        <w:r w:rsidRPr="007E229B">
          <w:rPr>
            <w:rStyle w:val="Hyperlink"/>
            <w:rFonts w:eastAsia="Times New Roman" w:cs="Segoe UI"/>
          </w:rPr>
          <w:t>http://www.colorado.edu/ftep/sites/default/files/attached-files/diversity_compendium1999.pdf</w:t>
        </w:r>
      </w:hyperlink>
    </w:p>
    <w:p w14:paraId="5B98B218" w14:textId="231F1F77" w:rsidR="005E6402" w:rsidRPr="007E229B" w:rsidRDefault="005E6402" w:rsidP="00653A25">
      <w:pPr>
        <w:pStyle w:val="ListParagraph"/>
        <w:keepNext/>
        <w:keepLines/>
        <w:numPr>
          <w:ilvl w:val="0"/>
          <w:numId w:val="15"/>
        </w:numPr>
        <w:rPr>
          <w:rFonts w:eastAsia="Times New Roman" w:cs="Segoe UI"/>
          <w:color w:val="000000"/>
        </w:rPr>
      </w:pPr>
      <w:r w:rsidRPr="007E229B">
        <w:rPr>
          <w:rFonts w:eastAsia="Times New Roman" w:cs="Segoe UI"/>
          <w:color w:val="000000"/>
        </w:rPr>
        <w:t xml:space="preserve">Start Talking: A Handbook for Engaging Difficult Dialogues in Higher Education- </w:t>
      </w:r>
      <w:hyperlink r:id="rId16" w:history="1">
        <w:r w:rsidR="008034FE" w:rsidRPr="007E229B">
          <w:rPr>
            <w:rStyle w:val="Hyperlink"/>
            <w:rFonts w:eastAsia="Times New Roman" w:cs="Segoe UI"/>
          </w:rPr>
          <w:t>http://www.difficultdialoguesuaa.org/handbook</w:t>
        </w:r>
      </w:hyperlink>
      <w:r w:rsidR="008034FE" w:rsidRPr="007E229B">
        <w:rPr>
          <w:rFonts w:eastAsia="Times New Roman" w:cs="Segoe UI"/>
          <w:color w:val="000000"/>
        </w:rPr>
        <w:t xml:space="preserve"> </w:t>
      </w:r>
    </w:p>
    <w:p w14:paraId="24B3F7A3" w14:textId="5A7FF58E" w:rsidR="00766530" w:rsidRPr="00E04746" w:rsidRDefault="00151F76" w:rsidP="00653A25">
      <w:pPr>
        <w:pStyle w:val="Heading1"/>
        <w:numPr>
          <w:ilvl w:val="0"/>
          <w:numId w:val="36"/>
        </w:numPr>
        <w:spacing w:after="240"/>
        <w:rPr>
          <w:rFonts w:eastAsia="Times New Roman" w:cs="Times New Roman"/>
          <w:sz w:val="28"/>
          <w:szCs w:val="28"/>
        </w:rPr>
      </w:pPr>
      <w:bookmarkStart w:id="14" w:name="_Combatting_Biases_and"/>
      <w:bookmarkStart w:id="15" w:name="_Toc458425664"/>
      <w:bookmarkEnd w:id="14"/>
      <w:r w:rsidRPr="00E04746">
        <w:rPr>
          <w:rFonts w:eastAsia="Times New Roman" w:cs="Times New Roman"/>
          <w:sz w:val="28"/>
          <w:szCs w:val="28"/>
        </w:rPr>
        <w:t xml:space="preserve">Combatting Biases </w:t>
      </w:r>
      <w:r w:rsidR="00A032E8" w:rsidRPr="00E04746">
        <w:rPr>
          <w:rFonts w:eastAsia="Times New Roman" w:cs="Times New Roman"/>
          <w:sz w:val="28"/>
          <w:szCs w:val="28"/>
        </w:rPr>
        <w:t xml:space="preserve">and Stereotypes Threats </w:t>
      </w:r>
      <w:r w:rsidRPr="00E04746">
        <w:rPr>
          <w:rFonts w:eastAsia="Times New Roman" w:cs="Times New Roman"/>
          <w:sz w:val="28"/>
          <w:szCs w:val="28"/>
        </w:rPr>
        <w:t>in the Classroom</w:t>
      </w:r>
      <w:bookmarkEnd w:id="15"/>
    </w:p>
    <w:p w14:paraId="3C8895AF" w14:textId="4895A620" w:rsidR="00151F76" w:rsidRPr="007E229B" w:rsidRDefault="647E9A66" w:rsidP="00653A25">
      <w:pPr>
        <w:keepNext/>
        <w:keepLines/>
        <w:ind w:firstLine="432"/>
        <w:jc w:val="both"/>
      </w:pPr>
      <w:r w:rsidRPr="007E229B">
        <w:t>Biases can be implicit or explicit. Explicit biases are often accessible through introspection. Implicit biases, on the other hand, “unconscious biases that affect the way we perceive, evaluate, or interact with people fro</w:t>
      </w:r>
      <w:r w:rsidR="00B63A93" w:rsidRPr="007E229B">
        <w:t>m the groups our biases target.”</w:t>
      </w:r>
      <w:r w:rsidRPr="007E229B">
        <w:t xml:space="preserve"> Problems with biases in the classroom include</w:t>
      </w:r>
      <w:r w:rsidR="00067781" w:rsidRPr="007E229B">
        <w:t xml:space="preserve"> the following</w:t>
      </w:r>
      <w:r w:rsidRPr="007E229B">
        <w:t>:</w:t>
      </w:r>
    </w:p>
    <w:p w14:paraId="127BBE68" w14:textId="6CA756DD" w:rsidR="00151F76" w:rsidRPr="007E229B" w:rsidRDefault="647E9A66" w:rsidP="00653A25">
      <w:pPr>
        <w:pStyle w:val="ListParagraph"/>
        <w:keepNext/>
        <w:keepLines/>
        <w:numPr>
          <w:ilvl w:val="0"/>
          <w:numId w:val="15"/>
        </w:numPr>
        <w:jc w:val="both"/>
      </w:pPr>
      <w:r w:rsidRPr="007E229B">
        <w:t>Evaluation bias</w:t>
      </w:r>
    </w:p>
    <w:p w14:paraId="248A673D" w14:textId="1CE51F02" w:rsidR="00151F76" w:rsidRPr="007E229B" w:rsidRDefault="647E9A66" w:rsidP="00653A25">
      <w:pPr>
        <w:pStyle w:val="ListParagraph"/>
        <w:keepNext/>
        <w:keepLines/>
        <w:numPr>
          <w:ilvl w:val="0"/>
          <w:numId w:val="15"/>
        </w:numPr>
        <w:jc w:val="both"/>
      </w:pPr>
      <w:r w:rsidRPr="007E229B">
        <w:t>Bias in classroom discussion or reaction to authors</w:t>
      </w:r>
    </w:p>
    <w:p w14:paraId="0C347068" w14:textId="27199E92" w:rsidR="00151F76" w:rsidRPr="007E229B" w:rsidRDefault="647E9A66" w:rsidP="00653A25">
      <w:pPr>
        <w:pStyle w:val="ListParagraph"/>
        <w:keepNext/>
        <w:keepLines/>
        <w:numPr>
          <w:ilvl w:val="0"/>
          <w:numId w:val="15"/>
        </w:numPr>
        <w:jc w:val="both"/>
      </w:pPr>
      <w:r w:rsidRPr="007E229B">
        <w:t>Bias in syllabus/curriculum design</w:t>
      </w:r>
    </w:p>
    <w:p w14:paraId="0EBE8053" w14:textId="79F1B40F" w:rsidR="00DB41B2" w:rsidRPr="007E229B" w:rsidRDefault="00067781" w:rsidP="00653A25">
      <w:pPr>
        <w:pStyle w:val="ListParagraph"/>
        <w:keepNext/>
        <w:keepLines/>
        <w:numPr>
          <w:ilvl w:val="0"/>
          <w:numId w:val="15"/>
        </w:numPr>
        <w:jc w:val="both"/>
      </w:pPr>
      <w:r w:rsidRPr="007E229B">
        <w:t>Behavior that triggers poor performance from students.</w:t>
      </w:r>
    </w:p>
    <w:p w14:paraId="12D96BCA" w14:textId="54B5226B" w:rsidR="00151F76" w:rsidRPr="007E229B" w:rsidRDefault="00C97D51" w:rsidP="00653A25">
      <w:pPr>
        <w:pStyle w:val="Heading2"/>
        <w:keepNext/>
        <w:keepLines/>
        <w:numPr>
          <w:ilvl w:val="1"/>
          <w:numId w:val="36"/>
        </w:numPr>
        <w:jc w:val="both"/>
        <w:rPr>
          <w:rFonts w:asciiTheme="minorHAnsi" w:hAnsiTheme="minorHAnsi"/>
          <w:sz w:val="24"/>
          <w:szCs w:val="24"/>
        </w:rPr>
      </w:pPr>
      <w:bookmarkStart w:id="16" w:name="_Toc458425665"/>
      <w:r w:rsidRPr="007E229B">
        <w:rPr>
          <w:rFonts w:asciiTheme="minorHAnsi" w:hAnsiTheme="minorHAnsi"/>
          <w:sz w:val="24"/>
          <w:szCs w:val="24"/>
        </w:rPr>
        <w:t>Guidelines and Tools</w:t>
      </w:r>
      <w:bookmarkEnd w:id="16"/>
    </w:p>
    <w:p w14:paraId="739E5213" w14:textId="03CA291D" w:rsidR="00C97D51" w:rsidRPr="007E229B" w:rsidRDefault="647E9A66" w:rsidP="00653A25">
      <w:pPr>
        <w:pStyle w:val="ListParagraph"/>
        <w:keepNext/>
        <w:keepLines/>
        <w:numPr>
          <w:ilvl w:val="0"/>
          <w:numId w:val="18"/>
        </w:numPr>
        <w:jc w:val="both"/>
      </w:pPr>
      <w:r w:rsidRPr="007E229B">
        <w:rPr>
          <w:i/>
          <w:iCs/>
        </w:rPr>
        <w:t>Anonymous grading:</w:t>
      </w:r>
      <w:r w:rsidRPr="007E229B">
        <w:t xml:space="preserve"> Unconscious biases can shape our evaluations of others. If possible, remove information about the identity of the student when evaluating their work</w:t>
      </w:r>
      <w:r w:rsidR="00466D92" w:rsidRPr="007E229B">
        <w:t>.</w:t>
      </w:r>
      <w:r w:rsidRPr="007E229B">
        <w:t xml:space="preserve"> </w:t>
      </w:r>
    </w:p>
    <w:p w14:paraId="3D64E80B" w14:textId="77777777" w:rsidR="00C97D51" w:rsidRPr="007E229B" w:rsidRDefault="647E9A66" w:rsidP="00653A25">
      <w:pPr>
        <w:pStyle w:val="ListParagraph"/>
        <w:keepNext/>
        <w:keepLines/>
        <w:numPr>
          <w:ilvl w:val="1"/>
          <w:numId w:val="18"/>
        </w:numPr>
        <w:jc w:val="both"/>
      </w:pPr>
      <w:r w:rsidRPr="007E229B">
        <w:t xml:space="preserve">Have students write their names on the back page of the exam/assignment. </w:t>
      </w:r>
    </w:p>
    <w:p w14:paraId="162CEE0D" w14:textId="163ED6FB" w:rsidR="00C97D51" w:rsidRPr="007E229B" w:rsidRDefault="00466D92" w:rsidP="00653A25">
      <w:pPr>
        <w:pStyle w:val="ListParagraph"/>
        <w:keepNext/>
        <w:keepLines/>
        <w:numPr>
          <w:ilvl w:val="1"/>
          <w:numId w:val="18"/>
        </w:numPr>
        <w:jc w:val="both"/>
      </w:pPr>
      <w:r w:rsidRPr="007E229B">
        <w:t>Learn</w:t>
      </w:r>
      <w:r w:rsidR="647E9A66" w:rsidRPr="007E229B">
        <w:t xml:space="preserve"> management systems such as Blackboard have features that allow for anonymous grading. </w:t>
      </w:r>
    </w:p>
    <w:p w14:paraId="6FE458A0" w14:textId="7D97ED69" w:rsidR="00F14EDD" w:rsidRPr="007E229B" w:rsidRDefault="647E9A66" w:rsidP="00653A25">
      <w:pPr>
        <w:pStyle w:val="ListParagraph"/>
        <w:keepNext/>
        <w:keepLines/>
        <w:numPr>
          <w:ilvl w:val="0"/>
          <w:numId w:val="18"/>
        </w:numPr>
        <w:jc w:val="both"/>
      </w:pPr>
      <w:r w:rsidRPr="007E229B">
        <w:rPr>
          <w:i/>
          <w:iCs/>
        </w:rPr>
        <w:t>Connect with and proactive</w:t>
      </w:r>
      <w:r w:rsidR="00466D92" w:rsidRPr="007E229B">
        <w:rPr>
          <w:i/>
          <w:iCs/>
        </w:rPr>
        <w:t>ly</w:t>
      </w:r>
      <w:r w:rsidRPr="007E229B">
        <w:rPr>
          <w:i/>
          <w:iCs/>
        </w:rPr>
        <w:t xml:space="preserve"> learn about your students. </w:t>
      </w:r>
    </w:p>
    <w:p w14:paraId="5A54C7FE" w14:textId="0C1D2B8B" w:rsidR="00C97D51" w:rsidRPr="007E229B" w:rsidRDefault="00466D92" w:rsidP="00653A25">
      <w:pPr>
        <w:pStyle w:val="ListParagraph"/>
        <w:keepNext/>
        <w:keepLines/>
        <w:numPr>
          <w:ilvl w:val="1"/>
          <w:numId w:val="18"/>
        </w:numPr>
        <w:jc w:val="both"/>
      </w:pPr>
      <w:r w:rsidRPr="007E229B">
        <w:t>Learn students’ names</w:t>
      </w:r>
      <w:r w:rsidR="647E9A66" w:rsidRPr="007E229B">
        <w:rPr>
          <w:i/>
          <w:iCs/>
        </w:rPr>
        <w:t xml:space="preserve"> </w:t>
      </w:r>
      <w:r w:rsidR="647E9A66" w:rsidRPr="007E229B">
        <w:t xml:space="preserve">and if possible their correct pronunciations. This will enable </w:t>
      </w:r>
      <w:r w:rsidR="001342E8" w:rsidRPr="007E229B">
        <w:t>you</w:t>
      </w:r>
      <w:r w:rsidR="647E9A66" w:rsidRPr="007E229B">
        <w:t xml:space="preserve"> to engage all students equally. </w:t>
      </w:r>
    </w:p>
    <w:p w14:paraId="74F05CB8" w14:textId="4E8023C4" w:rsidR="00F14EDD" w:rsidRPr="007E229B" w:rsidRDefault="647E9A66" w:rsidP="00653A25">
      <w:pPr>
        <w:pStyle w:val="ListParagraph"/>
        <w:keepNext/>
        <w:keepLines/>
        <w:numPr>
          <w:ilvl w:val="1"/>
          <w:numId w:val="18"/>
        </w:numPr>
        <w:jc w:val="both"/>
      </w:pPr>
      <w:r w:rsidRPr="007E229B">
        <w:t xml:space="preserve">At the beginning of the course, invite students to share preferred gender </w:t>
      </w:r>
      <w:hyperlink r:id="rId17">
        <w:r w:rsidRPr="007E229B">
          <w:rPr>
            <w:rStyle w:val="Hyperlink"/>
          </w:rPr>
          <w:t>pronouns</w:t>
        </w:r>
      </w:hyperlink>
      <w:r w:rsidRPr="007E229B">
        <w:t xml:space="preserve"> when introducing themselves. </w:t>
      </w:r>
    </w:p>
    <w:p w14:paraId="6E13A13F" w14:textId="021DD511" w:rsidR="00BC360E" w:rsidRPr="007E229B" w:rsidRDefault="647E9A66" w:rsidP="00653A25">
      <w:pPr>
        <w:pStyle w:val="ListParagraph"/>
        <w:keepNext/>
        <w:keepLines/>
        <w:numPr>
          <w:ilvl w:val="1"/>
          <w:numId w:val="18"/>
        </w:numPr>
        <w:jc w:val="both"/>
      </w:pPr>
      <w:r w:rsidRPr="007E229B">
        <w:t xml:space="preserve">Assess the classroom climate periodically through anonymous surveys. </w:t>
      </w:r>
    </w:p>
    <w:p w14:paraId="5DC88B30" w14:textId="63FA91A3" w:rsidR="00C97D51" w:rsidRPr="007E229B" w:rsidRDefault="647E9A66" w:rsidP="00653A25">
      <w:pPr>
        <w:pStyle w:val="ListParagraph"/>
        <w:keepNext/>
        <w:keepLines/>
        <w:numPr>
          <w:ilvl w:val="0"/>
          <w:numId w:val="18"/>
        </w:numPr>
        <w:jc w:val="both"/>
        <w:rPr>
          <w:i/>
        </w:rPr>
      </w:pPr>
      <w:r w:rsidRPr="007E229B">
        <w:rPr>
          <w:i/>
          <w:iCs/>
        </w:rPr>
        <w:t>Be reflective</w:t>
      </w:r>
      <w:r w:rsidRPr="007E229B">
        <w:t xml:space="preserve"> </w:t>
      </w:r>
      <w:r w:rsidRPr="007E229B">
        <w:rPr>
          <w:i/>
        </w:rPr>
        <w:t>and assess your own biases</w:t>
      </w:r>
      <w:r w:rsidR="008B3161">
        <w:rPr>
          <w:i/>
        </w:rPr>
        <w:t>.</w:t>
      </w:r>
    </w:p>
    <w:p w14:paraId="37F62180" w14:textId="2BAD3A44" w:rsidR="00C97D51" w:rsidRPr="007E229B" w:rsidRDefault="647E9A66" w:rsidP="00653A25">
      <w:pPr>
        <w:pStyle w:val="ListParagraph"/>
        <w:keepNext/>
        <w:keepLines/>
        <w:numPr>
          <w:ilvl w:val="1"/>
          <w:numId w:val="18"/>
        </w:numPr>
        <w:jc w:val="both"/>
      </w:pPr>
      <w:r w:rsidRPr="007E229B">
        <w:t xml:space="preserve">Ask yourself how your experiences, values, beliefs, and stereotypes might (1) influence your knowledge and understanding of groups/individuals </w:t>
      </w:r>
      <w:r w:rsidR="002C0EB3" w:rsidRPr="007E229B">
        <w:t>that are different from you (e.g.</w:t>
      </w:r>
      <w:r w:rsidRPr="007E229B">
        <w:t xml:space="preserve">, racially), (2) inform the way you interact with individuals, and (3) the way you behave in the classroom. </w:t>
      </w:r>
    </w:p>
    <w:p w14:paraId="2EBD3F81" w14:textId="76B5D49F" w:rsidR="00F14EDD" w:rsidRPr="007E229B" w:rsidRDefault="647E9A66" w:rsidP="00653A25">
      <w:pPr>
        <w:pStyle w:val="ListParagraph"/>
        <w:keepNext/>
        <w:keepLines/>
        <w:numPr>
          <w:ilvl w:val="1"/>
          <w:numId w:val="18"/>
        </w:numPr>
        <w:jc w:val="both"/>
      </w:pPr>
      <w:r w:rsidRPr="007E229B">
        <w:t>Take the Implicit Association Test (</w:t>
      </w:r>
      <w:hyperlink r:id="rId18">
        <w:r w:rsidRPr="007E229B">
          <w:rPr>
            <w:rStyle w:val="Hyperlink"/>
          </w:rPr>
          <w:t>IAT</w:t>
        </w:r>
      </w:hyperlink>
      <w:r w:rsidRPr="007E229B">
        <w:t>)</w:t>
      </w:r>
    </w:p>
    <w:p w14:paraId="4A99720E" w14:textId="7292A745" w:rsidR="0082693B" w:rsidRPr="007E229B" w:rsidRDefault="008F35C4" w:rsidP="00653A25">
      <w:pPr>
        <w:pStyle w:val="ListParagraph"/>
        <w:keepNext/>
        <w:keepLines/>
        <w:numPr>
          <w:ilvl w:val="0"/>
          <w:numId w:val="18"/>
        </w:numPr>
        <w:jc w:val="both"/>
      </w:pPr>
      <w:r w:rsidRPr="007E229B">
        <w:rPr>
          <w:i/>
          <w:iCs/>
        </w:rPr>
        <w:t>Review this information to c</w:t>
      </w:r>
      <w:r w:rsidR="647E9A66" w:rsidRPr="007E229B">
        <w:rPr>
          <w:i/>
          <w:iCs/>
        </w:rPr>
        <w:t xml:space="preserve">hange task </w:t>
      </w:r>
      <w:r w:rsidR="00F04DE7" w:rsidRPr="007E229B">
        <w:rPr>
          <w:i/>
          <w:iCs/>
        </w:rPr>
        <w:t>descriptions/language to promote student success in the face of</w:t>
      </w:r>
      <w:r w:rsidR="00D35D9C" w:rsidRPr="007E229B">
        <w:rPr>
          <w:i/>
          <w:iCs/>
        </w:rPr>
        <w:t xml:space="preserve"> negative</w:t>
      </w:r>
      <w:r w:rsidR="647E9A66" w:rsidRPr="007E229B">
        <w:rPr>
          <w:i/>
          <w:iCs/>
        </w:rPr>
        <w:t xml:space="preserve"> </w:t>
      </w:r>
      <w:hyperlink r:id="rId19">
        <w:r w:rsidR="647E9A66" w:rsidRPr="007E229B">
          <w:rPr>
            <w:rStyle w:val="Hyperlink"/>
            <w:i/>
            <w:iCs/>
          </w:rPr>
          <w:t>stereotypes</w:t>
        </w:r>
      </w:hyperlink>
      <w:r w:rsidRPr="007E229B">
        <w:rPr>
          <w:rStyle w:val="Hyperlink"/>
          <w:i/>
          <w:iCs/>
        </w:rPr>
        <w:t>.</w:t>
      </w:r>
    </w:p>
    <w:p w14:paraId="5DB5F787" w14:textId="10210199" w:rsidR="00D81C42" w:rsidRPr="007E229B" w:rsidRDefault="00265BC6" w:rsidP="00653A25">
      <w:pPr>
        <w:pStyle w:val="Heading2"/>
        <w:keepNext/>
        <w:keepLines/>
        <w:numPr>
          <w:ilvl w:val="1"/>
          <w:numId w:val="36"/>
        </w:numPr>
        <w:jc w:val="both"/>
        <w:rPr>
          <w:rFonts w:asciiTheme="minorHAnsi" w:eastAsia="Times New Roman" w:hAnsiTheme="minorHAnsi"/>
          <w:color w:val="000000"/>
          <w:sz w:val="24"/>
          <w:szCs w:val="24"/>
        </w:rPr>
      </w:pPr>
      <w:r w:rsidRPr="007E229B">
        <w:rPr>
          <w:rFonts w:asciiTheme="minorHAnsi" w:hAnsiTheme="minorHAnsi"/>
          <w:sz w:val="24"/>
          <w:szCs w:val="24"/>
        </w:rPr>
        <w:t>Microaggressions</w:t>
      </w:r>
    </w:p>
    <w:p w14:paraId="0446C925" w14:textId="09F0D368" w:rsidR="00D81C42" w:rsidRPr="007E229B" w:rsidRDefault="004E60EC" w:rsidP="00653A25">
      <w:pPr>
        <w:pStyle w:val="Heading2"/>
        <w:keepNext/>
        <w:keepLines/>
        <w:numPr>
          <w:ilvl w:val="0"/>
          <w:numId w:val="0"/>
        </w:numPr>
        <w:ind w:left="576"/>
        <w:rPr>
          <w:rFonts w:asciiTheme="minorHAnsi" w:eastAsia="Times New Roman" w:hAnsiTheme="minorHAnsi"/>
          <w:b w:val="0"/>
          <w:color w:val="000000"/>
          <w:sz w:val="24"/>
          <w:szCs w:val="24"/>
        </w:rPr>
      </w:pPr>
      <w:r w:rsidRPr="008B3161">
        <w:rPr>
          <w:rFonts w:asciiTheme="minorHAnsi" w:eastAsia="Times New Roman" w:hAnsiTheme="minorHAnsi"/>
          <w:b w:val="0"/>
          <w:color w:val="000000"/>
          <w:sz w:val="24"/>
          <w:szCs w:val="24"/>
        </w:rPr>
        <w:t>a.</w:t>
      </w:r>
      <w:r w:rsidR="00D81C42" w:rsidRPr="007E229B">
        <w:rPr>
          <w:rFonts w:asciiTheme="minorHAnsi" w:eastAsia="Times New Roman" w:hAnsiTheme="minorHAnsi"/>
          <w:color w:val="000000"/>
          <w:sz w:val="24"/>
          <w:szCs w:val="24"/>
        </w:rPr>
        <w:t xml:space="preserve"> </w:t>
      </w:r>
      <w:r w:rsidR="00F5426D" w:rsidRPr="007E229B">
        <w:rPr>
          <w:rFonts w:asciiTheme="minorHAnsi" w:eastAsia="Times New Roman" w:hAnsiTheme="minorHAnsi"/>
          <w:b w:val="0"/>
          <w:color w:val="000000"/>
          <w:sz w:val="24"/>
          <w:szCs w:val="24"/>
        </w:rPr>
        <w:t>Examples</w:t>
      </w:r>
      <w:r w:rsidR="00265BC6" w:rsidRPr="007E229B">
        <w:rPr>
          <w:rFonts w:asciiTheme="minorHAnsi" w:eastAsia="Times New Roman" w:hAnsiTheme="minorHAnsi"/>
          <w:b w:val="0"/>
          <w:color w:val="000000"/>
          <w:sz w:val="24"/>
          <w:szCs w:val="24"/>
        </w:rPr>
        <w:t xml:space="preserve"> </w:t>
      </w:r>
      <w:r w:rsidR="00B35E7E" w:rsidRPr="007E229B">
        <w:rPr>
          <w:rFonts w:asciiTheme="minorHAnsi" w:eastAsia="Times New Roman" w:hAnsiTheme="minorHAnsi"/>
          <w:b w:val="0"/>
          <w:color w:val="000000"/>
          <w:sz w:val="24"/>
          <w:szCs w:val="24"/>
        </w:rPr>
        <w:t xml:space="preserve">of microaggressions. </w:t>
      </w:r>
      <w:hyperlink r:id="rId20" w:history="1">
        <w:r w:rsidR="009C37AD" w:rsidRPr="007E229B">
          <w:rPr>
            <w:rStyle w:val="Hyperlink"/>
            <w:rFonts w:asciiTheme="minorHAnsi" w:hAnsiTheme="minorHAnsi"/>
            <w:b w:val="0"/>
            <w:sz w:val="24"/>
            <w:szCs w:val="24"/>
          </w:rPr>
          <w:t>http://sph.umn.edu/site/docs/hewg/microaggressions.pdf</w:t>
        </w:r>
      </w:hyperlink>
    </w:p>
    <w:p w14:paraId="11821EE9" w14:textId="14BF43E1" w:rsidR="00D81C42" w:rsidRPr="007E229B" w:rsidRDefault="00D81C42" w:rsidP="00F05263">
      <w:pPr>
        <w:pStyle w:val="Heading2"/>
        <w:keepNext/>
        <w:keepLines/>
        <w:numPr>
          <w:ilvl w:val="0"/>
          <w:numId w:val="0"/>
        </w:numPr>
        <w:spacing w:before="0" w:beforeAutospacing="0" w:after="0" w:afterAutospacing="0"/>
        <w:ind w:left="576"/>
        <w:jc w:val="both"/>
        <w:rPr>
          <w:rStyle w:val="apple-converted-space"/>
          <w:rFonts w:asciiTheme="minorHAnsi" w:eastAsia="Times New Roman" w:hAnsiTheme="minorHAnsi"/>
          <w:b w:val="0"/>
          <w:color w:val="000000"/>
          <w:sz w:val="24"/>
          <w:szCs w:val="24"/>
        </w:rPr>
      </w:pPr>
      <w:r w:rsidRPr="007E229B">
        <w:rPr>
          <w:rFonts w:asciiTheme="minorHAnsi" w:eastAsia="Times New Roman" w:hAnsiTheme="minorHAnsi"/>
          <w:b w:val="0"/>
          <w:color w:val="000000"/>
          <w:sz w:val="24"/>
          <w:szCs w:val="24"/>
        </w:rPr>
        <w:lastRenderedPageBreak/>
        <w:t xml:space="preserve">b. </w:t>
      </w:r>
      <w:r w:rsidR="004E60EC" w:rsidRPr="007E229B">
        <w:rPr>
          <w:rFonts w:asciiTheme="minorHAnsi" w:eastAsia="Times New Roman" w:hAnsiTheme="minorHAnsi"/>
          <w:b w:val="0"/>
          <w:color w:val="000000"/>
          <w:sz w:val="24"/>
          <w:szCs w:val="24"/>
        </w:rPr>
        <w:t>Quick reference to the types of microaggressions experienced by college students</w:t>
      </w:r>
      <w:r w:rsidR="0075366F" w:rsidRPr="007E229B">
        <w:rPr>
          <w:rFonts w:asciiTheme="minorHAnsi" w:eastAsia="Times New Roman" w:hAnsiTheme="minorHAnsi"/>
          <w:b w:val="0"/>
          <w:color w:val="000000"/>
          <w:sz w:val="24"/>
          <w:szCs w:val="24"/>
        </w:rPr>
        <w:t xml:space="preserve"> </w:t>
      </w:r>
      <w:hyperlink r:id="rId21" w:anchor=".pn72LWKvX" w:history="1">
        <w:r w:rsidR="003D685A" w:rsidRPr="00916D68">
          <w:rPr>
            <w:rStyle w:val="Hyperlink"/>
            <w:rFonts w:asciiTheme="minorHAnsi" w:eastAsia="Times New Roman" w:hAnsiTheme="minorHAnsi"/>
            <w:b w:val="0"/>
            <w:sz w:val="24"/>
            <w:szCs w:val="24"/>
          </w:rPr>
          <w:t>https://www.buzzfeed.com/hnigatu/racial-microagressions-you-hear-on-a-daily-basis?utm_term=.hyejezKOQ#.pn72LWKvX</w:t>
        </w:r>
      </w:hyperlink>
    </w:p>
    <w:p w14:paraId="47FE7336" w14:textId="69F57B6C" w:rsidR="00C37606" w:rsidRDefault="00C37606" w:rsidP="00F05263">
      <w:pPr>
        <w:pStyle w:val="Heading2"/>
        <w:keepNext/>
        <w:keepLines/>
        <w:numPr>
          <w:ilvl w:val="0"/>
          <w:numId w:val="0"/>
        </w:numPr>
        <w:spacing w:before="0" w:beforeAutospacing="0" w:after="0" w:afterAutospacing="0"/>
        <w:ind w:left="576"/>
        <w:jc w:val="both"/>
        <w:rPr>
          <w:rFonts w:asciiTheme="minorHAnsi" w:eastAsia="Times New Roman" w:hAnsiTheme="minorHAnsi"/>
          <w:b w:val="0"/>
          <w:color w:val="2C2C2C"/>
          <w:sz w:val="24"/>
          <w:szCs w:val="24"/>
        </w:rPr>
      </w:pPr>
      <w:r w:rsidRPr="007E229B">
        <w:rPr>
          <w:rFonts w:asciiTheme="minorHAnsi" w:eastAsia="Times New Roman" w:hAnsiTheme="minorHAnsi"/>
          <w:b w:val="0"/>
          <w:color w:val="000000"/>
          <w:sz w:val="24"/>
          <w:szCs w:val="24"/>
        </w:rPr>
        <w:t xml:space="preserve">c. </w:t>
      </w:r>
      <w:r w:rsidR="004E60EC" w:rsidRPr="007E229B">
        <w:rPr>
          <w:rFonts w:asciiTheme="minorHAnsi" w:eastAsia="Times New Roman" w:hAnsiTheme="minorHAnsi"/>
          <w:b w:val="0"/>
          <w:color w:val="000000"/>
          <w:sz w:val="24"/>
          <w:szCs w:val="24"/>
        </w:rPr>
        <w:t>The Microaggressions Project</w:t>
      </w:r>
      <w:r w:rsidR="00E04746">
        <w:rPr>
          <w:rFonts w:asciiTheme="minorHAnsi" w:eastAsia="Times New Roman" w:hAnsiTheme="minorHAnsi"/>
          <w:b w:val="0"/>
          <w:color w:val="000000"/>
          <w:sz w:val="24"/>
          <w:szCs w:val="24"/>
        </w:rPr>
        <w:t xml:space="preserve">. </w:t>
      </w:r>
      <w:hyperlink r:id="rId22" w:tgtFrame="_blank" w:history="1">
        <w:r w:rsidR="004E60EC" w:rsidRPr="00044502">
          <w:rPr>
            <w:rStyle w:val="Hyperlink"/>
            <w:rFonts w:asciiTheme="minorHAnsi" w:eastAsia="Times New Roman" w:hAnsiTheme="minorHAnsi"/>
            <w:b w:val="0"/>
            <w:sz w:val="24"/>
            <w:szCs w:val="24"/>
          </w:rPr>
          <w:t>http://www.microaggressions.com/about</w:t>
        </w:r>
        <w:r w:rsidR="00E04746" w:rsidRPr="00044502">
          <w:rPr>
            <w:rStyle w:val="Hyperlink"/>
            <w:rFonts w:asciiTheme="minorHAnsi" w:eastAsia="Times New Roman" w:hAnsiTheme="minorHAnsi"/>
            <w:b w:val="0"/>
            <w:sz w:val="24"/>
            <w:szCs w:val="24"/>
          </w:rPr>
          <w:t xml:space="preserve"> </w:t>
        </w:r>
      </w:hyperlink>
      <w:r w:rsidR="004E60EC" w:rsidRPr="007E229B">
        <w:rPr>
          <w:rStyle w:val="apple-converted-space"/>
          <w:rFonts w:asciiTheme="minorHAnsi" w:eastAsia="Times New Roman" w:hAnsiTheme="minorHAnsi"/>
          <w:b w:val="0"/>
          <w:color w:val="000000"/>
          <w:sz w:val="24"/>
          <w:szCs w:val="24"/>
        </w:rPr>
        <w:t> </w:t>
      </w:r>
      <w:r w:rsidR="004E60EC" w:rsidRPr="007E229B">
        <w:rPr>
          <w:rFonts w:asciiTheme="minorHAnsi" w:eastAsia="Times New Roman" w:hAnsiTheme="minorHAnsi"/>
          <w:b w:val="0"/>
          <w:color w:val="000000"/>
          <w:sz w:val="24"/>
          <w:szCs w:val="24"/>
        </w:rPr>
        <w:t>This site is devoted to showing how microaggressions “</w:t>
      </w:r>
      <w:r w:rsidR="004E60EC" w:rsidRPr="007E229B">
        <w:rPr>
          <w:rFonts w:asciiTheme="minorHAnsi" w:eastAsia="Times New Roman" w:hAnsiTheme="minorHAnsi"/>
          <w:b w:val="0"/>
          <w:color w:val="2C2C2C"/>
          <w:sz w:val="24"/>
          <w:szCs w:val="24"/>
        </w:rPr>
        <w:t>create and enforce uncomfortable, violent and unsafe realities onto peoples’ workplace, home, school, childhood/</w:t>
      </w:r>
      <w:r w:rsidR="00846A3F" w:rsidRPr="007E229B">
        <w:rPr>
          <w:rFonts w:asciiTheme="minorHAnsi" w:eastAsia="Times New Roman" w:hAnsiTheme="minorHAnsi"/>
          <w:b w:val="0"/>
          <w:color w:val="2C2C2C"/>
          <w:sz w:val="24"/>
          <w:szCs w:val="24"/>
        </w:rPr>
        <w:t xml:space="preserve"> </w:t>
      </w:r>
      <w:r w:rsidR="004E60EC" w:rsidRPr="007E229B">
        <w:rPr>
          <w:rFonts w:asciiTheme="minorHAnsi" w:eastAsia="Times New Roman" w:hAnsiTheme="minorHAnsi"/>
          <w:b w:val="0"/>
          <w:color w:val="2C2C2C"/>
          <w:sz w:val="24"/>
          <w:szCs w:val="24"/>
        </w:rPr>
        <w:t>adolescence/</w:t>
      </w:r>
      <w:r w:rsidR="00846A3F" w:rsidRPr="007E229B">
        <w:rPr>
          <w:rFonts w:asciiTheme="minorHAnsi" w:eastAsia="Times New Roman" w:hAnsiTheme="minorHAnsi"/>
          <w:b w:val="0"/>
          <w:color w:val="2C2C2C"/>
          <w:sz w:val="24"/>
          <w:szCs w:val="24"/>
        </w:rPr>
        <w:t xml:space="preserve"> </w:t>
      </w:r>
      <w:r w:rsidR="004E60EC" w:rsidRPr="007E229B">
        <w:rPr>
          <w:rFonts w:asciiTheme="minorHAnsi" w:eastAsia="Times New Roman" w:hAnsiTheme="minorHAnsi"/>
          <w:b w:val="0"/>
          <w:color w:val="2C2C2C"/>
          <w:sz w:val="24"/>
          <w:szCs w:val="24"/>
        </w:rPr>
        <w:t>adulthood, and public transportation/space environments.”</w:t>
      </w:r>
      <w:r w:rsidR="002A6352" w:rsidRPr="007E229B">
        <w:rPr>
          <w:rFonts w:asciiTheme="minorHAnsi" w:eastAsia="Times New Roman" w:hAnsiTheme="minorHAnsi"/>
          <w:b w:val="0"/>
          <w:color w:val="2C2C2C"/>
          <w:sz w:val="24"/>
          <w:szCs w:val="24"/>
        </w:rPr>
        <w:t xml:space="preserve"> </w:t>
      </w:r>
    </w:p>
    <w:p w14:paraId="5F9BD8F9" w14:textId="77777777" w:rsidR="00373748" w:rsidRPr="00373748" w:rsidRDefault="00E04746" w:rsidP="00F05263">
      <w:pPr>
        <w:pStyle w:val="Heading2"/>
        <w:keepNext/>
        <w:keepLines/>
        <w:numPr>
          <w:ilvl w:val="0"/>
          <w:numId w:val="0"/>
        </w:numPr>
        <w:spacing w:before="0" w:beforeAutospacing="0" w:after="0" w:afterAutospacing="0"/>
        <w:ind w:left="576"/>
        <w:rPr>
          <w:rFonts w:asciiTheme="minorHAnsi" w:eastAsia="Times New Roman" w:hAnsiTheme="minorHAnsi"/>
          <w:b w:val="0"/>
          <w:color w:val="2C2C2C"/>
          <w:sz w:val="24"/>
          <w:szCs w:val="24"/>
        </w:rPr>
      </w:pPr>
      <w:r>
        <w:rPr>
          <w:rFonts w:asciiTheme="minorHAnsi" w:eastAsia="Times New Roman" w:hAnsiTheme="minorHAnsi"/>
          <w:b w:val="0"/>
          <w:color w:val="2C2C2C"/>
          <w:sz w:val="24"/>
          <w:szCs w:val="24"/>
        </w:rPr>
        <w:t xml:space="preserve">d. Tools for interrupting microaggressions. </w:t>
      </w:r>
      <w:r w:rsidR="00373748">
        <w:rPr>
          <w:rFonts w:asciiTheme="minorHAnsi" w:eastAsia="Times New Roman" w:hAnsiTheme="minorHAnsi"/>
          <w:b w:val="0"/>
          <w:color w:val="2C2C2C"/>
          <w:sz w:val="24"/>
          <w:szCs w:val="24"/>
        </w:rPr>
        <w:fldChar w:fldCharType="begin"/>
      </w:r>
      <w:r w:rsidR="00373748">
        <w:rPr>
          <w:rFonts w:asciiTheme="minorHAnsi" w:eastAsia="Times New Roman" w:hAnsiTheme="minorHAnsi"/>
          <w:b w:val="0"/>
          <w:color w:val="2C2C2C"/>
          <w:sz w:val="24"/>
          <w:szCs w:val="24"/>
        </w:rPr>
        <w:instrText xml:space="preserve"> HYPERLINK "</w:instrText>
      </w:r>
      <w:r w:rsidR="00373748" w:rsidRPr="00373748">
        <w:rPr>
          <w:rFonts w:asciiTheme="minorHAnsi" w:eastAsia="Times New Roman" w:hAnsiTheme="minorHAnsi"/>
          <w:b w:val="0"/>
          <w:color w:val="2C2C2C"/>
          <w:sz w:val="24"/>
          <w:szCs w:val="24"/>
        </w:rPr>
        <w:instrText>http://academicaffairs.ucsc.edu/events/documents/Microaggressions_InterruptHO_2014_11_182v5.pdf</w:instrText>
      </w:r>
    </w:p>
    <w:p w14:paraId="78DFBC38" w14:textId="77777777" w:rsidR="00373748" w:rsidRPr="00A62925" w:rsidRDefault="00373748" w:rsidP="00F05263">
      <w:pPr>
        <w:pStyle w:val="Heading2"/>
        <w:keepNext/>
        <w:keepLines/>
        <w:numPr>
          <w:ilvl w:val="0"/>
          <w:numId w:val="0"/>
        </w:numPr>
        <w:spacing w:before="0" w:beforeAutospacing="0" w:after="0" w:afterAutospacing="0"/>
        <w:ind w:left="576"/>
        <w:rPr>
          <w:rStyle w:val="Hyperlink"/>
          <w:rFonts w:asciiTheme="minorHAnsi" w:eastAsia="Times New Roman" w:hAnsiTheme="minorHAnsi"/>
          <w:b w:val="0"/>
          <w:sz w:val="24"/>
          <w:szCs w:val="24"/>
        </w:rPr>
      </w:pPr>
      <w:r>
        <w:rPr>
          <w:rFonts w:asciiTheme="minorHAnsi" w:eastAsia="Times New Roman" w:hAnsiTheme="minorHAnsi"/>
          <w:b w:val="0"/>
          <w:color w:val="2C2C2C"/>
          <w:sz w:val="24"/>
          <w:szCs w:val="24"/>
        </w:rPr>
        <w:instrText xml:space="preserve">" </w:instrText>
      </w:r>
      <w:r>
        <w:rPr>
          <w:rFonts w:asciiTheme="minorHAnsi" w:eastAsia="Times New Roman" w:hAnsiTheme="minorHAnsi"/>
          <w:b w:val="0"/>
          <w:color w:val="2C2C2C"/>
          <w:sz w:val="24"/>
          <w:szCs w:val="24"/>
        </w:rPr>
        <w:fldChar w:fldCharType="separate"/>
      </w:r>
      <w:r w:rsidRPr="00A62925">
        <w:rPr>
          <w:rStyle w:val="Hyperlink"/>
          <w:rFonts w:asciiTheme="minorHAnsi" w:eastAsia="Times New Roman" w:hAnsiTheme="minorHAnsi"/>
          <w:b w:val="0"/>
          <w:sz w:val="24"/>
          <w:szCs w:val="24"/>
        </w:rPr>
        <w:t>http://academicaffairs.ucsc.edu/events/documents/Microaggressions_InterruptHO_2014_11_182v5.pdf</w:t>
      </w:r>
    </w:p>
    <w:p w14:paraId="74C3EF74" w14:textId="3A44A289" w:rsidR="002A6352" w:rsidRPr="007E229B" w:rsidRDefault="00373748" w:rsidP="00F05263">
      <w:pPr>
        <w:pStyle w:val="Heading2"/>
        <w:keepNext/>
        <w:keepLines/>
        <w:numPr>
          <w:ilvl w:val="0"/>
          <w:numId w:val="0"/>
        </w:numPr>
        <w:spacing w:before="0" w:beforeAutospacing="0" w:after="0" w:afterAutospacing="0"/>
        <w:ind w:left="576"/>
        <w:jc w:val="both"/>
        <w:rPr>
          <w:rFonts w:asciiTheme="minorHAnsi" w:eastAsia="Times New Roman" w:hAnsiTheme="minorHAnsi"/>
          <w:b w:val="0"/>
          <w:color w:val="000000"/>
          <w:sz w:val="24"/>
          <w:szCs w:val="24"/>
        </w:rPr>
      </w:pPr>
      <w:r>
        <w:rPr>
          <w:rFonts w:asciiTheme="minorHAnsi" w:eastAsia="Times New Roman" w:hAnsiTheme="minorHAnsi"/>
          <w:b w:val="0"/>
          <w:color w:val="2C2C2C"/>
          <w:sz w:val="24"/>
          <w:szCs w:val="24"/>
        </w:rPr>
        <w:fldChar w:fldCharType="end"/>
      </w:r>
      <w:r w:rsidR="00B12DFF">
        <w:rPr>
          <w:rFonts w:asciiTheme="minorHAnsi" w:eastAsia="Times New Roman" w:hAnsiTheme="minorHAnsi"/>
          <w:b w:val="0"/>
          <w:color w:val="2C2C2C"/>
          <w:sz w:val="24"/>
          <w:szCs w:val="24"/>
        </w:rPr>
        <w:t>e</w:t>
      </w:r>
      <w:r w:rsidR="00846A3F" w:rsidRPr="007E229B">
        <w:rPr>
          <w:rFonts w:asciiTheme="minorHAnsi" w:eastAsia="Times New Roman" w:hAnsiTheme="minorHAnsi"/>
          <w:b w:val="0"/>
          <w:color w:val="2C2C2C"/>
          <w:sz w:val="24"/>
          <w:szCs w:val="24"/>
        </w:rPr>
        <w:t>.</w:t>
      </w:r>
      <w:r w:rsidR="002A6352" w:rsidRPr="007E229B">
        <w:rPr>
          <w:rFonts w:asciiTheme="minorHAnsi" w:eastAsia="Times New Roman" w:hAnsiTheme="minorHAnsi"/>
          <w:b w:val="0"/>
          <w:color w:val="2C2C2C"/>
          <w:sz w:val="24"/>
          <w:szCs w:val="24"/>
        </w:rPr>
        <w:t xml:space="preserve"> </w:t>
      </w:r>
      <w:r w:rsidR="00E04746">
        <w:rPr>
          <w:rFonts w:asciiTheme="minorHAnsi" w:eastAsia="Times New Roman" w:hAnsiTheme="minorHAnsi"/>
          <w:b w:val="0"/>
          <w:color w:val="2C2C2C"/>
          <w:sz w:val="24"/>
          <w:szCs w:val="24"/>
        </w:rPr>
        <w:t>M</w:t>
      </w:r>
      <w:r w:rsidR="002A6352" w:rsidRPr="007E229B">
        <w:rPr>
          <w:rFonts w:asciiTheme="minorHAnsi" w:eastAsia="Times New Roman" w:hAnsiTheme="minorHAnsi"/>
          <w:b w:val="0"/>
          <w:color w:val="000000"/>
          <w:sz w:val="24"/>
          <w:szCs w:val="24"/>
        </w:rPr>
        <w:t>inikel-Lacocque, Julie. 2013. "Racism, College, and the Power of Words: Racial Microaggressions Reconsidered." </w:t>
      </w:r>
      <w:r w:rsidR="002A6352" w:rsidRPr="007E229B">
        <w:rPr>
          <w:rFonts w:asciiTheme="minorHAnsi" w:eastAsia="Times New Roman" w:hAnsiTheme="minorHAnsi"/>
          <w:b w:val="0"/>
          <w:i/>
          <w:iCs/>
          <w:color w:val="000000"/>
          <w:sz w:val="24"/>
          <w:szCs w:val="24"/>
        </w:rPr>
        <w:t xml:space="preserve">American Educational </w:t>
      </w:r>
      <w:r w:rsidR="0075366F" w:rsidRPr="007E229B">
        <w:rPr>
          <w:rFonts w:asciiTheme="minorHAnsi" w:eastAsia="Times New Roman" w:hAnsiTheme="minorHAnsi"/>
          <w:b w:val="0"/>
          <w:i/>
          <w:iCs/>
          <w:color w:val="000000"/>
          <w:sz w:val="24"/>
          <w:szCs w:val="24"/>
        </w:rPr>
        <w:t>Research</w:t>
      </w:r>
      <w:r w:rsidR="002A6352" w:rsidRPr="007E229B">
        <w:rPr>
          <w:rFonts w:asciiTheme="minorHAnsi" w:eastAsia="Times New Roman" w:hAnsiTheme="minorHAnsi"/>
          <w:b w:val="0"/>
          <w:i/>
          <w:iCs/>
          <w:color w:val="000000"/>
          <w:sz w:val="24"/>
          <w:szCs w:val="24"/>
        </w:rPr>
        <w:t xml:space="preserve"> Journal </w:t>
      </w:r>
      <w:r w:rsidR="002A6352" w:rsidRPr="007E229B">
        <w:rPr>
          <w:rFonts w:asciiTheme="minorHAnsi" w:eastAsia="Times New Roman" w:hAnsiTheme="minorHAnsi"/>
          <w:b w:val="0"/>
          <w:color w:val="000000"/>
          <w:sz w:val="24"/>
          <w:szCs w:val="24"/>
        </w:rPr>
        <w:t>50(3): 432-465. </w:t>
      </w:r>
    </w:p>
    <w:p w14:paraId="4B4E2A6D" w14:textId="6AC32F2E" w:rsidR="004E60EC" w:rsidRPr="007E229B" w:rsidRDefault="00AA0606" w:rsidP="00653A25">
      <w:pPr>
        <w:keepNext/>
        <w:keepLines/>
        <w:ind w:left="720"/>
        <w:rPr>
          <w:rFonts w:eastAsia="Times New Roman"/>
          <w:color w:val="000000"/>
        </w:rPr>
      </w:pPr>
      <w:hyperlink r:id="rId23" w:history="1">
        <w:r w:rsidR="002A6352" w:rsidRPr="007E229B">
          <w:rPr>
            <w:rStyle w:val="Hyperlink"/>
            <w:rFonts w:eastAsia="Times New Roman"/>
          </w:rPr>
          <w:t>http://aer.sagepub.com.proxy.libraries.uc.edu/content/50/3/432.full.pdf+html</w:t>
        </w:r>
      </w:hyperlink>
      <w:r w:rsidR="002A6352" w:rsidRPr="007E229B">
        <w:rPr>
          <w:rFonts w:eastAsia="Times New Roman"/>
          <w:color w:val="000000"/>
        </w:rPr>
        <w:t xml:space="preserve"> Excerpt: "Thus, I propose the creation of a program on our campuses that directly addresses racism. Specifically, this program would have as its central goals: (a) raising awareness and understanding of racism among majority students, (b) offering a common language with which to talk about racism, and (c) providing a support system to empower students to contest racial microaggressions when they do occur. In essence, I am arguing for an infrastructure to be built on college campuses as common practice. The infrastructure would include regular, visible classes and forums on race and racism; some required, some optional. Also included would be required, in-depth trainings for faculty and staff members to increase their sensitivity to and awareness of racism and its far-reaching effects. These trainings would enable them to successfully facilitate conversations in the classroom, whether these conversations be planned by the instructor or initiated by students. Additionally, new student orientations would consistently include open, direct conversations about racism on college campuses." (p. 461). </w:t>
      </w:r>
      <w:r w:rsidR="004E60EC" w:rsidRPr="007E229B">
        <w:rPr>
          <w:rFonts w:eastAsia="Times New Roman"/>
          <w:color w:val="2C2C2C"/>
        </w:rPr>
        <w:t>         </w:t>
      </w:r>
    </w:p>
    <w:p w14:paraId="51DAC544" w14:textId="77777777" w:rsidR="00A97168" w:rsidRPr="007E229B" w:rsidRDefault="00067781" w:rsidP="00653A25">
      <w:pPr>
        <w:pStyle w:val="Heading2"/>
        <w:keepNext/>
        <w:keepLines/>
        <w:numPr>
          <w:ilvl w:val="1"/>
          <w:numId w:val="36"/>
        </w:numPr>
        <w:rPr>
          <w:rFonts w:asciiTheme="minorHAnsi" w:hAnsiTheme="minorHAnsi"/>
          <w:sz w:val="24"/>
          <w:szCs w:val="24"/>
        </w:rPr>
      </w:pPr>
      <w:bookmarkStart w:id="17" w:name="_Examples"/>
      <w:bookmarkEnd w:id="17"/>
      <w:r w:rsidRPr="007E229B">
        <w:rPr>
          <w:rFonts w:asciiTheme="minorHAnsi" w:hAnsiTheme="minorHAnsi"/>
          <w:sz w:val="24"/>
          <w:szCs w:val="24"/>
        </w:rPr>
        <w:t>Stereotype Threat</w:t>
      </w:r>
    </w:p>
    <w:p w14:paraId="69A1888F" w14:textId="637DB9EC" w:rsidR="00BC360E" w:rsidRPr="007E229B" w:rsidRDefault="00A97168" w:rsidP="00B12DFF">
      <w:pPr>
        <w:pStyle w:val="Heading2"/>
        <w:keepNext/>
        <w:keepLines/>
        <w:numPr>
          <w:ilvl w:val="0"/>
          <w:numId w:val="0"/>
        </w:numPr>
        <w:ind w:firstLine="270"/>
        <w:rPr>
          <w:rFonts w:asciiTheme="minorHAnsi" w:hAnsiTheme="minorHAnsi"/>
          <w:b w:val="0"/>
          <w:sz w:val="24"/>
          <w:szCs w:val="24"/>
        </w:rPr>
      </w:pPr>
      <w:r w:rsidRPr="007E229B">
        <w:rPr>
          <w:rFonts w:asciiTheme="minorHAnsi" w:hAnsiTheme="minorHAnsi"/>
          <w:b w:val="0"/>
          <w:i/>
          <w:iCs/>
          <w:sz w:val="24"/>
          <w:szCs w:val="24"/>
        </w:rPr>
        <w:t>Stereotype threats</w:t>
      </w:r>
      <w:r w:rsidRPr="007E229B">
        <w:rPr>
          <w:rFonts w:asciiTheme="minorHAnsi" w:hAnsiTheme="minorHAnsi"/>
          <w:b w:val="0"/>
          <w:sz w:val="24"/>
          <w:szCs w:val="24"/>
        </w:rPr>
        <w:t xml:space="preserve"> refer to the risk of confirming a negative stereotype about one’s group (such as race or gender).</w:t>
      </w:r>
    </w:p>
    <w:p w14:paraId="030161EA" w14:textId="6D5E9E71" w:rsidR="00240067" w:rsidRPr="00E04746" w:rsidRDefault="00BC360E" w:rsidP="00653A25">
      <w:pPr>
        <w:pStyle w:val="Heading2"/>
        <w:keepNext/>
        <w:keepLines/>
        <w:numPr>
          <w:ilvl w:val="0"/>
          <w:numId w:val="1"/>
        </w:numPr>
        <w:rPr>
          <w:rStyle w:val="apple-converted-space"/>
          <w:rFonts w:asciiTheme="minorHAnsi" w:eastAsiaTheme="minorEastAsia" w:hAnsiTheme="minorHAnsi" w:cstheme="minorBidi"/>
          <w:b w:val="0"/>
          <w:sz w:val="24"/>
          <w:szCs w:val="24"/>
        </w:rPr>
      </w:pPr>
      <w:bookmarkStart w:id="18" w:name="_Toc458009172"/>
      <w:bookmarkStart w:id="19" w:name="_Toc458424197"/>
      <w:bookmarkStart w:id="20" w:name="_Toc458425668"/>
      <w:r w:rsidRPr="00E04746">
        <w:rPr>
          <w:rFonts w:asciiTheme="minorHAnsi" w:hAnsiTheme="minorHAnsi"/>
          <w:b w:val="0"/>
          <w:bCs w:val="0"/>
          <w:sz w:val="24"/>
          <w:szCs w:val="24"/>
        </w:rPr>
        <w:t xml:space="preserve">Empirically Validated Strategies to Reduce Stereotype Threat: </w:t>
      </w:r>
      <w:hyperlink r:id="rId24">
        <w:r w:rsidR="647E9A66" w:rsidRPr="00E04746">
          <w:rPr>
            <w:rStyle w:val="Hyperlink"/>
            <w:rFonts w:asciiTheme="minorHAnsi" w:hAnsiTheme="minorHAnsi"/>
            <w:b w:val="0"/>
            <w:bCs w:val="0"/>
            <w:sz w:val="24"/>
            <w:szCs w:val="24"/>
          </w:rPr>
          <w:t>https://ed.stanford.edu/sites/default/files/interventionshandout.pdf</w:t>
        </w:r>
        <w:bookmarkEnd w:id="18"/>
        <w:bookmarkEnd w:id="19"/>
        <w:bookmarkEnd w:id="20"/>
      </w:hyperlink>
      <w:r w:rsidR="647E9A66" w:rsidRPr="00E04746">
        <w:rPr>
          <w:rFonts w:asciiTheme="minorHAnsi" w:hAnsiTheme="minorHAnsi"/>
          <w:b w:val="0"/>
          <w:bCs w:val="0"/>
          <w:sz w:val="24"/>
          <w:szCs w:val="24"/>
        </w:rPr>
        <w:t xml:space="preserve"> </w:t>
      </w:r>
    </w:p>
    <w:p w14:paraId="655184E3" w14:textId="5D1C85D5" w:rsidR="00240067" w:rsidRPr="00E04746" w:rsidRDefault="00240067" w:rsidP="00653A25">
      <w:pPr>
        <w:pStyle w:val="ListParagraph"/>
        <w:keepNext/>
        <w:keepLines/>
        <w:numPr>
          <w:ilvl w:val="0"/>
          <w:numId w:val="1"/>
        </w:numPr>
        <w:rPr>
          <w:rFonts w:eastAsia="Times New Roman"/>
          <w:color w:val="000000"/>
        </w:rPr>
      </w:pPr>
      <w:r w:rsidRPr="00E04746">
        <w:rPr>
          <w:rStyle w:val="apple-converted-space"/>
          <w:rFonts w:eastAsia="Times New Roman"/>
          <w:color w:val="000000"/>
        </w:rPr>
        <w:t> </w:t>
      </w:r>
      <w:r w:rsidRPr="00E04746">
        <w:rPr>
          <w:rFonts w:eastAsia="Times New Roman"/>
          <w:color w:val="000000"/>
        </w:rPr>
        <w:t>Excellent scholarly online resource that addresses:</w:t>
      </w:r>
    </w:p>
    <w:p w14:paraId="6FA67547" w14:textId="77777777" w:rsidR="00240067" w:rsidRPr="00E04746" w:rsidRDefault="00240067" w:rsidP="00653A25">
      <w:pPr>
        <w:pStyle w:val="ListParagraph"/>
        <w:keepNext/>
        <w:keepLines/>
        <w:numPr>
          <w:ilvl w:val="2"/>
          <w:numId w:val="1"/>
        </w:numPr>
        <w:rPr>
          <w:rFonts w:eastAsia="Times New Roman"/>
          <w:color w:val="000000"/>
        </w:rPr>
      </w:pPr>
      <w:r w:rsidRPr="00E04746">
        <w:rPr>
          <w:rFonts w:eastAsia="Times New Roman"/>
          <w:color w:val="000000"/>
        </w:rPr>
        <w:t>What is stereotype threat?</w:t>
      </w:r>
    </w:p>
    <w:p w14:paraId="2862422E" w14:textId="0943D4CA" w:rsidR="00240067" w:rsidRPr="00E04746" w:rsidRDefault="00240067" w:rsidP="00653A25">
      <w:pPr>
        <w:pStyle w:val="ListParagraph"/>
        <w:keepNext/>
        <w:keepLines/>
        <w:numPr>
          <w:ilvl w:val="2"/>
          <w:numId w:val="1"/>
        </w:numPr>
        <w:rPr>
          <w:rFonts w:eastAsia="Times New Roman"/>
          <w:color w:val="000000"/>
        </w:rPr>
      </w:pPr>
      <w:r w:rsidRPr="00E04746">
        <w:rPr>
          <w:rFonts w:eastAsia="Times New Roman"/>
          <w:color w:val="000000"/>
        </w:rPr>
        <w:t>  What are the consequences of stereotype threat?</w:t>
      </w:r>
    </w:p>
    <w:p w14:paraId="5C91B1CE" w14:textId="636772AD" w:rsidR="00240067" w:rsidRPr="00E04746" w:rsidRDefault="00240067" w:rsidP="00653A25">
      <w:pPr>
        <w:pStyle w:val="ListParagraph"/>
        <w:keepNext/>
        <w:keepLines/>
        <w:rPr>
          <w:rFonts w:eastAsia="Times New Roman"/>
          <w:color w:val="000000"/>
        </w:rPr>
      </w:pPr>
      <w:r w:rsidRPr="00E04746">
        <w:rPr>
          <w:rFonts w:eastAsia="Times New Roman"/>
          <w:color w:val="000000"/>
        </w:rPr>
        <w:t>                                 </w:t>
      </w:r>
      <w:r w:rsidRPr="00E04746">
        <w:rPr>
          <w:rStyle w:val="apple-converted-space"/>
          <w:rFonts w:eastAsia="Times New Roman"/>
          <w:color w:val="000000"/>
        </w:rPr>
        <w:t> </w:t>
      </w:r>
      <w:r w:rsidRPr="00E04746">
        <w:rPr>
          <w:rFonts w:eastAsia="Times New Roman"/>
          <w:color w:val="000000"/>
        </w:rPr>
        <w:t>iii.    </w:t>
      </w:r>
      <w:r w:rsidRPr="00E04746">
        <w:rPr>
          <w:rStyle w:val="apple-converted-space"/>
          <w:rFonts w:eastAsia="Times New Roman"/>
          <w:color w:val="000000"/>
        </w:rPr>
        <w:t> </w:t>
      </w:r>
      <w:r w:rsidRPr="00E04746">
        <w:rPr>
          <w:rFonts w:eastAsia="Times New Roman"/>
          <w:color w:val="000000"/>
        </w:rPr>
        <w:t>Who is vulnerable to stereotype threat?</w:t>
      </w:r>
    </w:p>
    <w:p w14:paraId="5C5F1688" w14:textId="29A1A0B4" w:rsidR="00240067" w:rsidRPr="00E04746" w:rsidRDefault="00240067" w:rsidP="00653A25">
      <w:pPr>
        <w:keepNext/>
        <w:keepLines/>
        <w:ind w:left="1440"/>
        <w:rPr>
          <w:rFonts w:eastAsia="Times New Roman"/>
          <w:color w:val="000000"/>
        </w:rPr>
      </w:pPr>
      <w:r w:rsidRPr="00E04746">
        <w:rPr>
          <w:rFonts w:eastAsia="Times New Roman"/>
          <w:color w:val="000000"/>
        </w:rPr>
        <w:t xml:space="preserve">           </w:t>
      </w:r>
      <w:r w:rsidRPr="00E04746">
        <w:rPr>
          <w:rStyle w:val="apple-converted-space"/>
          <w:rFonts w:eastAsia="Times New Roman"/>
          <w:color w:val="000000"/>
        </w:rPr>
        <w:t> </w:t>
      </w:r>
      <w:r w:rsidRPr="00E04746">
        <w:rPr>
          <w:rFonts w:eastAsia="Times New Roman"/>
          <w:color w:val="000000"/>
        </w:rPr>
        <w:t>iv.    </w:t>
      </w:r>
      <w:r w:rsidRPr="00E04746">
        <w:rPr>
          <w:rStyle w:val="apple-converted-space"/>
          <w:rFonts w:eastAsia="Times New Roman"/>
          <w:color w:val="000000"/>
        </w:rPr>
        <w:t> </w:t>
      </w:r>
      <w:r w:rsidRPr="00E04746">
        <w:rPr>
          <w:rFonts w:eastAsia="Times New Roman"/>
          <w:color w:val="000000"/>
        </w:rPr>
        <w:t>What situations lead to stereotype threat?</w:t>
      </w:r>
    </w:p>
    <w:p w14:paraId="46F0526C" w14:textId="55E336CB" w:rsidR="00240067" w:rsidRPr="00E04746" w:rsidRDefault="00240067" w:rsidP="00653A25">
      <w:pPr>
        <w:keepNext/>
        <w:keepLines/>
        <w:ind w:left="1440"/>
        <w:rPr>
          <w:rFonts w:eastAsia="Times New Roman"/>
          <w:color w:val="000000"/>
        </w:rPr>
      </w:pPr>
      <w:r w:rsidRPr="00E04746">
        <w:rPr>
          <w:rFonts w:eastAsia="Times New Roman"/>
          <w:color w:val="000000"/>
        </w:rPr>
        <w:t> </w:t>
      </w:r>
      <w:r w:rsidRPr="00E04746">
        <w:rPr>
          <w:rStyle w:val="apple-converted-space"/>
          <w:rFonts w:eastAsia="Times New Roman"/>
          <w:color w:val="000000"/>
        </w:rPr>
        <w:t xml:space="preserve">             </w:t>
      </w:r>
      <w:r w:rsidRPr="00E04746">
        <w:rPr>
          <w:rFonts w:eastAsia="Times New Roman"/>
          <w:color w:val="000000"/>
        </w:rPr>
        <w:t>v.    </w:t>
      </w:r>
      <w:r w:rsidRPr="00E04746">
        <w:rPr>
          <w:rStyle w:val="apple-converted-space"/>
          <w:rFonts w:eastAsia="Times New Roman"/>
          <w:color w:val="000000"/>
        </w:rPr>
        <w:t> </w:t>
      </w:r>
      <w:r w:rsidRPr="00E04746">
        <w:rPr>
          <w:rFonts w:eastAsia="Times New Roman"/>
          <w:color w:val="000000"/>
        </w:rPr>
        <w:t>What are the mechanisms behind stereotype threat?</w:t>
      </w:r>
    </w:p>
    <w:p w14:paraId="0C96CC1C" w14:textId="7783F7CE" w:rsidR="00240067" w:rsidRPr="00E04746" w:rsidRDefault="00240067" w:rsidP="00653A25">
      <w:pPr>
        <w:keepNext/>
        <w:keepLines/>
        <w:ind w:left="1440"/>
        <w:rPr>
          <w:rFonts w:eastAsia="Times New Roman"/>
          <w:color w:val="000000"/>
        </w:rPr>
      </w:pPr>
      <w:r w:rsidRPr="00E04746">
        <w:rPr>
          <w:rStyle w:val="apple-converted-space"/>
          <w:rFonts w:eastAsia="Times New Roman"/>
          <w:color w:val="000000"/>
        </w:rPr>
        <w:t xml:space="preserve">             </w:t>
      </w:r>
      <w:r w:rsidRPr="00E04746">
        <w:rPr>
          <w:rFonts w:eastAsia="Times New Roman"/>
          <w:color w:val="000000"/>
        </w:rPr>
        <w:t>vi.    </w:t>
      </w:r>
      <w:r w:rsidRPr="00E04746">
        <w:rPr>
          <w:rStyle w:val="apple-converted-space"/>
          <w:rFonts w:eastAsia="Times New Roman"/>
          <w:color w:val="000000"/>
        </w:rPr>
        <w:t> </w:t>
      </w:r>
      <w:r w:rsidRPr="00E04746">
        <w:rPr>
          <w:rFonts w:eastAsia="Times New Roman"/>
          <w:color w:val="000000"/>
        </w:rPr>
        <w:t>What can be done to reduce stereotype threat?</w:t>
      </w:r>
    </w:p>
    <w:p w14:paraId="1020FD9B" w14:textId="46C3759D" w:rsidR="00240067" w:rsidRPr="00E04746" w:rsidRDefault="00240067" w:rsidP="00653A25">
      <w:pPr>
        <w:keepNext/>
        <w:keepLines/>
        <w:ind w:left="1440"/>
        <w:rPr>
          <w:rFonts w:eastAsia="Times New Roman"/>
          <w:color w:val="000000"/>
        </w:rPr>
      </w:pPr>
      <w:r w:rsidRPr="00E04746">
        <w:rPr>
          <w:rFonts w:eastAsia="Times New Roman"/>
          <w:color w:val="000000"/>
        </w:rPr>
        <w:t xml:space="preserve">       vii.    </w:t>
      </w:r>
      <w:r w:rsidRPr="00E04746">
        <w:rPr>
          <w:rStyle w:val="apple-converted-space"/>
          <w:rFonts w:eastAsia="Times New Roman"/>
          <w:color w:val="000000"/>
        </w:rPr>
        <w:t> </w:t>
      </w:r>
      <w:r w:rsidRPr="00E04746">
        <w:rPr>
          <w:rFonts w:eastAsia="Times New Roman"/>
          <w:color w:val="000000"/>
        </w:rPr>
        <w:t>Access to empirical work on stereotype threat.  </w:t>
      </w:r>
    </w:p>
    <w:p w14:paraId="5CADD5F5" w14:textId="30FDB83D" w:rsidR="00240067" w:rsidRPr="00373748" w:rsidRDefault="00373748" w:rsidP="00653A25">
      <w:pPr>
        <w:pStyle w:val="ListParagraph"/>
        <w:keepNext/>
        <w:keepLines/>
        <w:rPr>
          <w:rStyle w:val="Hyperlink"/>
          <w:rFonts w:eastAsia="Times New Roman"/>
        </w:rPr>
      </w:pPr>
      <w:r>
        <w:rPr>
          <w:rFonts w:eastAsia="Times New Roman"/>
        </w:rPr>
        <w:fldChar w:fldCharType="begin"/>
      </w:r>
      <w:r>
        <w:rPr>
          <w:rFonts w:eastAsia="Times New Roman"/>
        </w:rPr>
        <w:instrText xml:space="preserve"> HYPERLINK "http://www.reducingstereotypethreat.org/definition.html" \t "_blank" </w:instrText>
      </w:r>
      <w:r>
        <w:rPr>
          <w:rFonts w:eastAsia="Times New Roman"/>
        </w:rPr>
        <w:fldChar w:fldCharType="separate"/>
      </w:r>
      <w:r w:rsidR="00240067" w:rsidRPr="00373748">
        <w:rPr>
          <w:rStyle w:val="Hyperlink"/>
          <w:rFonts w:eastAsia="Times New Roman"/>
        </w:rPr>
        <w:t>http://www.reducingstereotypethreat.org/definition.html</w:t>
      </w:r>
    </w:p>
    <w:p w14:paraId="3E7B2DF4" w14:textId="6618E3C2" w:rsidR="00240067" w:rsidRPr="00E04746" w:rsidRDefault="00373748" w:rsidP="00E04746">
      <w:pPr>
        <w:pStyle w:val="ListParagraph"/>
        <w:keepNext/>
        <w:keepLines/>
        <w:numPr>
          <w:ilvl w:val="0"/>
          <w:numId w:val="1"/>
        </w:numPr>
        <w:rPr>
          <w:rFonts w:eastAsia="Times New Roman"/>
          <w:color w:val="000000"/>
        </w:rPr>
      </w:pPr>
      <w:r>
        <w:rPr>
          <w:rFonts w:eastAsia="Times New Roman"/>
        </w:rPr>
        <w:lastRenderedPageBreak/>
        <w:fldChar w:fldCharType="end"/>
      </w:r>
      <w:r w:rsidR="00E04746" w:rsidRPr="00E04746">
        <w:rPr>
          <w:rFonts w:eastAsia="Times New Roman"/>
          <w:color w:val="000000"/>
        </w:rPr>
        <w:t xml:space="preserve">Example: </w:t>
      </w:r>
      <w:r w:rsidR="00240067" w:rsidRPr="00E04746">
        <w:rPr>
          <w:rFonts w:eastAsia="Times New Roman"/>
          <w:color w:val="000000"/>
        </w:rPr>
        <w:t>Women's experiences in math</w:t>
      </w:r>
      <w:r w:rsidR="00E04746" w:rsidRPr="00E04746">
        <w:rPr>
          <w:rFonts w:eastAsia="Times New Roman"/>
          <w:color w:val="000000"/>
        </w:rPr>
        <w:t xml:space="preserve">.  </w:t>
      </w:r>
      <w:r w:rsidR="00240067" w:rsidRPr="00E04746">
        <w:rPr>
          <w:rFonts w:eastAsia="Times New Roman"/>
          <w:color w:val="000000"/>
        </w:rPr>
        <w:t xml:space="preserve">Good, Catherine, Aronson, Joshua and Jayne Ann Harder. 2008. "Problems in the pipeline: Stereotype threat and women's achievement in high-level math courses." </w:t>
      </w:r>
      <w:r w:rsidR="00240067" w:rsidRPr="00E04746">
        <w:rPr>
          <w:rFonts w:eastAsia="Times New Roman"/>
          <w:i/>
          <w:iCs/>
          <w:color w:val="000000"/>
        </w:rPr>
        <w:t xml:space="preserve">Journal of Applied </w:t>
      </w:r>
      <w:r w:rsidR="00B12DFF">
        <w:rPr>
          <w:rFonts w:eastAsia="Times New Roman"/>
          <w:i/>
          <w:iCs/>
          <w:color w:val="000000"/>
        </w:rPr>
        <w:t>D</w:t>
      </w:r>
      <w:r w:rsidR="00240067" w:rsidRPr="00E04746">
        <w:rPr>
          <w:rFonts w:eastAsia="Times New Roman"/>
          <w:i/>
          <w:iCs/>
          <w:color w:val="000000"/>
        </w:rPr>
        <w:t>evelopmental </w:t>
      </w:r>
      <w:r w:rsidR="00B12DFF">
        <w:rPr>
          <w:rFonts w:eastAsia="Times New Roman"/>
          <w:i/>
          <w:iCs/>
          <w:color w:val="000000"/>
        </w:rPr>
        <w:br/>
      </w:r>
      <w:r w:rsidR="00240067" w:rsidRPr="00E04746">
        <w:rPr>
          <w:rFonts w:eastAsia="Times New Roman"/>
          <w:i/>
          <w:iCs/>
          <w:color w:val="000000"/>
        </w:rPr>
        <w:t>Psychology</w:t>
      </w:r>
      <w:r w:rsidR="00240067" w:rsidRPr="00E04746">
        <w:rPr>
          <w:rStyle w:val="apple-converted-space"/>
          <w:rFonts w:eastAsia="Times New Roman"/>
          <w:i/>
          <w:iCs/>
          <w:color w:val="000000"/>
        </w:rPr>
        <w:t> </w:t>
      </w:r>
      <w:r w:rsidR="00240067" w:rsidRPr="00E04746">
        <w:rPr>
          <w:rFonts w:eastAsia="Times New Roman"/>
          <w:color w:val="000000"/>
        </w:rPr>
        <w:t xml:space="preserve">29: 17-28.  </w:t>
      </w:r>
    </w:p>
    <w:p w14:paraId="0E400930" w14:textId="64AB79F7" w:rsidR="00240067" w:rsidRPr="00465B60" w:rsidRDefault="00465B60" w:rsidP="00653A25">
      <w:pPr>
        <w:pStyle w:val="ListParagraph"/>
        <w:keepNext/>
        <w:keepLines/>
        <w:rPr>
          <w:rStyle w:val="Hyperlink"/>
          <w:rFonts w:eastAsia="Times New Roman"/>
        </w:rPr>
      </w:pPr>
      <w:r>
        <w:rPr>
          <w:rFonts w:eastAsia="Times New Roman"/>
        </w:rPr>
        <w:fldChar w:fldCharType="begin"/>
      </w:r>
      <w:r>
        <w:rPr>
          <w:rFonts w:eastAsia="Times New Roman"/>
        </w:rPr>
        <w:instrText xml:space="preserve"> HYPERLINK "https://sish.fiu.edu/initiatives/advance-grant/products/3-good_aronson_harder_field-experiment-math-2008.pdf" \t "_blank" </w:instrText>
      </w:r>
      <w:r>
        <w:rPr>
          <w:rFonts w:eastAsia="Times New Roman"/>
        </w:rPr>
        <w:fldChar w:fldCharType="separate"/>
      </w:r>
      <w:r w:rsidR="00240067" w:rsidRPr="00465B60">
        <w:rPr>
          <w:rStyle w:val="Hyperlink"/>
          <w:rFonts w:eastAsia="Times New Roman"/>
        </w:rPr>
        <w:t>https://sish.fiu.edu/initiatives/advance-grant/products/3-good_aronson_harder_field-experiment-math-2008.pdf</w:t>
      </w:r>
    </w:p>
    <w:p w14:paraId="094A3238" w14:textId="7F54E07F" w:rsidR="00421A2D" w:rsidRPr="00E04746" w:rsidRDefault="00465B60" w:rsidP="00653A25">
      <w:pPr>
        <w:pStyle w:val="ListParagraph"/>
        <w:keepNext/>
        <w:keepLines/>
        <w:numPr>
          <w:ilvl w:val="0"/>
          <w:numId w:val="1"/>
        </w:numPr>
        <w:rPr>
          <w:rFonts w:eastAsia="Times New Roman" w:cs="Segoe UI"/>
          <w:color w:val="000000"/>
        </w:rPr>
      </w:pPr>
      <w:r>
        <w:rPr>
          <w:rFonts w:eastAsia="Times New Roman"/>
        </w:rPr>
        <w:fldChar w:fldCharType="end"/>
      </w:r>
      <w:r w:rsidR="00421A2D" w:rsidRPr="00E04746">
        <w:rPr>
          <w:rStyle w:val="apple-converted-space"/>
          <w:rFonts w:eastAsia="Times New Roman" w:cs="Segoe UI"/>
          <w:color w:val="000000"/>
        </w:rPr>
        <w:t> </w:t>
      </w:r>
      <w:r w:rsidR="00421A2D" w:rsidRPr="00E04746">
        <w:rPr>
          <w:rFonts w:eastAsia="Times New Roman" w:cs="Segoe UI"/>
          <w:color w:val="000000"/>
        </w:rPr>
        <w:t>Vanderbilt’s site, see section on Reducing Ster</w:t>
      </w:r>
      <w:r w:rsidR="00C869B7" w:rsidRPr="00E04746">
        <w:rPr>
          <w:rFonts w:eastAsia="Times New Roman" w:cs="Segoe UI"/>
          <w:color w:val="000000"/>
        </w:rPr>
        <w:t>e</w:t>
      </w:r>
      <w:r w:rsidR="00421A2D" w:rsidRPr="00E04746">
        <w:rPr>
          <w:rFonts w:eastAsia="Times New Roman" w:cs="Segoe UI"/>
          <w:color w:val="000000"/>
        </w:rPr>
        <w:t>otype Threat</w:t>
      </w:r>
    </w:p>
    <w:p w14:paraId="297E7914" w14:textId="718AF703" w:rsidR="00421A2D" w:rsidRPr="007E229B" w:rsidRDefault="00AA0606" w:rsidP="00653A25">
      <w:pPr>
        <w:pStyle w:val="ListParagraph"/>
        <w:keepNext/>
        <w:keepLines/>
        <w:ind w:left="630"/>
        <w:rPr>
          <w:rFonts w:eastAsia="Times New Roman" w:cs="Segoe UI"/>
          <w:color w:val="000000"/>
        </w:rPr>
      </w:pPr>
      <w:hyperlink r:id="rId25" w:tgtFrame="_blank" w:history="1">
        <w:r w:rsidR="00421A2D" w:rsidRPr="007E229B">
          <w:rPr>
            <w:rStyle w:val="Hyperlink"/>
            <w:rFonts w:eastAsia="Times New Roman" w:cs="Segoe UI"/>
          </w:rPr>
          <w:t>https://cft.vanderbilt.edu/guides-sub-pages/increasing-inclusivity-in-the-classroom/</w:t>
        </w:r>
      </w:hyperlink>
    </w:p>
    <w:p w14:paraId="2D64EE3A" w14:textId="4FFB2FE6" w:rsidR="00A35A99" w:rsidRPr="00E04746" w:rsidRDefault="00A35A99" w:rsidP="00653A25">
      <w:pPr>
        <w:pStyle w:val="Heading1"/>
        <w:numPr>
          <w:ilvl w:val="0"/>
          <w:numId w:val="36"/>
        </w:numPr>
        <w:spacing w:after="240"/>
        <w:rPr>
          <w:rFonts w:eastAsia="Times New Roman" w:cs="Times New Roman"/>
          <w:sz w:val="28"/>
          <w:szCs w:val="28"/>
        </w:rPr>
      </w:pPr>
      <w:bookmarkStart w:id="21" w:name="_Universal_Design_for"/>
      <w:bookmarkStart w:id="22" w:name="_Toc458425669"/>
      <w:bookmarkEnd w:id="21"/>
      <w:r w:rsidRPr="00E04746">
        <w:rPr>
          <w:rFonts w:eastAsia="Times New Roman" w:cs="Times New Roman"/>
          <w:sz w:val="28"/>
          <w:szCs w:val="28"/>
        </w:rPr>
        <w:t>Universal Design for Learning (UDL)</w:t>
      </w:r>
      <w:bookmarkEnd w:id="22"/>
    </w:p>
    <w:p w14:paraId="48B13A72" w14:textId="2AE96639" w:rsidR="00A35A99" w:rsidRPr="007E229B" w:rsidRDefault="00A35A99" w:rsidP="00653A25">
      <w:pPr>
        <w:pStyle w:val="Heading2"/>
        <w:keepNext/>
        <w:keepLines/>
        <w:numPr>
          <w:ilvl w:val="1"/>
          <w:numId w:val="36"/>
        </w:numPr>
        <w:spacing w:before="0" w:beforeAutospacing="0"/>
        <w:rPr>
          <w:rFonts w:asciiTheme="minorHAnsi" w:hAnsiTheme="minorHAnsi"/>
          <w:sz w:val="24"/>
          <w:szCs w:val="24"/>
        </w:rPr>
      </w:pPr>
      <w:bookmarkStart w:id="23" w:name="_Toc458425670"/>
      <w:r w:rsidRPr="007E229B">
        <w:rPr>
          <w:rFonts w:asciiTheme="minorHAnsi" w:hAnsiTheme="minorHAnsi"/>
          <w:sz w:val="24"/>
          <w:szCs w:val="24"/>
        </w:rPr>
        <w:t>Definition</w:t>
      </w:r>
      <w:bookmarkEnd w:id="23"/>
    </w:p>
    <w:p w14:paraId="696CAEAB" w14:textId="58F4679F" w:rsidR="00A35A99" w:rsidRPr="007E229B" w:rsidRDefault="647E9A66" w:rsidP="00B12DFF">
      <w:pPr>
        <w:keepNext/>
        <w:keepLines/>
        <w:ind w:firstLine="375"/>
        <w:jc w:val="both"/>
      </w:pPr>
      <w:r w:rsidRPr="007E229B">
        <w:t>UDL is defined as “a scientifically valid framework for guiding educational practice that: (1) provides flexibility in the ways information is presented, in the ways students respond or demonstrate knowledge and skills, and in the ways students are engaged and (2) reduces barriers in instruction, provides appropriate accommodations, supports, and challenges, and maintains high achievement expectations for A</w:t>
      </w:r>
      <w:r w:rsidR="002E1209" w:rsidRPr="007E229B">
        <w:t>LL students/learners” (</w:t>
      </w:r>
      <w:r w:rsidRPr="007E229B">
        <w:t xml:space="preserve">Higher Education Opportunity Act of 2008). </w:t>
      </w:r>
    </w:p>
    <w:p w14:paraId="6E4A13E0" w14:textId="3637E59B" w:rsidR="00A35A99" w:rsidRPr="007E229B" w:rsidRDefault="00A35A99" w:rsidP="00653A25">
      <w:pPr>
        <w:pStyle w:val="Heading2"/>
        <w:keepNext/>
        <w:keepLines/>
        <w:numPr>
          <w:ilvl w:val="1"/>
          <w:numId w:val="36"/>
        </w:numPr>
        <w:rPr>
          <w:rFonts w:asciiTheme="minorHAnsi" w:hAnsiTheme="minorHAnsi"/>
          <w:sz w:val="24"/>
          <w:szCs w:val="24"/>
        </w:rPr>
      </w:pPr>
      <w:bookmarkStart w:id="24" w:name="_Toc458425671"/>
      <w:r w:rsidRPr="007E229B">
        <w:rPr>
          <w:rFonts w:asciiTheme="minorHAnsi" w:hAnsiTheme="minorHAnsi"/>
          <w:sz w:val="24"/>
          <w:szCs w:val="24"/>
        </w:rPr>
        <w:t>Guidelines</w:t>
      </w:r>
      <w:bookmarkEnd w:id="24"/>
    </w:p>
    <w:p w14:paraId="68676FC1" w14:textId="77777777" w:rsidR="00A35A99" w:rsidRPr="007E229B" w:rsidRDefault="647E9A66" w:rsidP="00B12DFF">
      <w:pPr>
        <w:keepNext/>
        <w:keepLines/>
        <w:ind w:firstLine="360"/>
      </w:pPr>
      <w:r w:rsidRPr="007E229B">
        <w:t xml:space="preserve">The three </w:t>
      </w:r>
      <w:hyperlink r:id="rId26">
        <w:r w:rsidRPr="007E229B">
          <w:rPr>
            <w:color w:val="0000FF"/>
            <w:u w:val="single"/>
          </w:rPr>
          <w:t>guiding principles of UDL</w:t>
        </w:r>
      </w:hyperlink>
      <w:r w:rsidRPr="007E229B">
        <w:t xml:space="preserve">, based on neuroscientific research are: </w:t>
      </w:r>
    </w:p>
    <w:p w14:paraId="633722B1" w14:textId="77777777" w:rsidR="00A35A99" w:rsidRPr="007E229B" w:rsidRDefault="647E9A66" w:rsidP="00653A25">
      <w:pPr>
        <w:keepNext/>
        <w:keepLines/>
        <w:numPr>
          <w:ilvl w:val="0"/>
          <w:numId w:val="16"/>
        </w:numPr>
        <w:contextualSpacing/>
      </w:pPr>
      <w:r w:rsidRPr="007E229B">
        <w:t>Provide Multiple Means of Representation (the “</w:t>
      </w:r>
      <w:r w:rsidRPr="007E229B">
        <w:rPr>
          <w:b/>
          <w:bCs/>
        </w:rPr>
        <w:t>what</w:t>
      </w:r>
      <w:r w:rsidRPr="007E229B">
        <w:t>” of learning)</w:t>
      </w:r>
    </w:p>
    <w:p w14:paraId="553AC980" w14:textId="77777777" w:rsidR="00A35A99" w:rsidRPr="007E229B" w:rsidRDefault="647E9A66" w:rsidP="00653A25">
      <w:pPr>
        <w:keepNext/>
        <w:keepLines/>
        <w:numPr>
          <w:ilvl w:val="0"/>
          <w:numId w:val="16"/>
        </w:numPr>
        <w:contextualSpacing/>
      </w:pPr>
      <w:r w:rsidRPr="007E229B">
        <w:t>Provide Multiple Means of Action and Expression (the “</w:t>
      </w:r>
      <w:r w:rsidRPr="007E229B">
        <w:rPr>
          <w:b/>
          <w:bCs/>
        </w:rPr>
        <w:t>how</w:t>
      </w:r>
      <w:r w:rsidRPr="007E229B">
        <w:t>” of learning)</w:t>
      </w:r>
    </w:p>
    <w:p w14:paraId="4B510E3D" w14:textId="77777777" w:rsidR="00A35A99" w:rsidRPr="007E229B" w:rsidRDefault="647E9A66" w:rsidP="00653A25">
      <w:pPr>
        <w:keepNext/>
        <w:keepLines/>
        <w:numPr>
          <w:ilvl w:val="0"/>
          <w:numId w:val="16"/>
        </w:numPr>
        <w:contextualSpacing/>
      </w:pPr>
      <w:r w:rsidRPr="007E229B">
        <w:t>Provide Multiple Means of Engagement (the “</w:t>
      </w:r>
      <w:r w:rsidRPr="007E229B">
        <w:rPr>
          <w:b/>
          <w:bCs/>
        </w:rPr>
        <w:t>why</w:t>
      </w:r>
      <w:r w:rsidRPr="007E229B">
        <w:t>” of learning)</w:t>
      </w:r>
    </w:p>
    <w:p w14:paraId="159C8994" w14:textId="1F85AEA2" w:rsidR="647E9A66" w:rsidRPr="007E229B" w:rsidRDefault="647E9A66" w:rsidP="00B12DFF">
      <w:pPr>
        <w:keepNext/>
        <w:keepLines/>
      </w:pPr>
      <w:r w:rsidRPr="007E229B">
        <w:rPr>
          <w:rFonts w:eastAsia="Calibri" w:cs="Calibri"/>
        </w:rPr>
        <w:t xml:space="preserve">CAST has some good “UDL on Campus” </w:t>
      </w:r>
      <w:r w:rsidR="00B12DFF">
        <w:rPr>
          <w:rFonts w:eastAsia="Calibri" w:cs="Calibri"/>
        </w:rPr>
        <w:t xml:space="preserve">resources geared to a higher education </w:t>
      </w:r>
      <w:r w:rsidRPr="007E229B">
        <w:rPr>
          <w:rFonts w:eastAsia="Calibri" w:cs="Calibri"/>
        </w:rPr>
        <w:t xml:space="preserve">audience: </w:t>
      </w:r>
      <w:hyperlink r:id="rId27" w:anchor=".V5eVB5MrKb9">
        <w:r w:rsidRPr="007E229B">
          <w:rPr>
            <w:rStyle w:val="Hyperlink"/>
            <w:rFonts w:eastAsia="Calibri" w:cs="Calibri"/>
          </w:rPr>
          <w:t>http://udloncampus.cast.org/home#.V5eVB5MrKb9</w:t>
        </w:r>
      </w:hyperlink>
      <w:r w:rsidRPr="007E229B">
        <w:rPr>
          <w:rFonts w:eastAsia="Calibri" w:cs="Calibri"/>
        </w:rPr>
        <w:t xml:space="preserve"> </w:t>
      </w:r>
    </w:p>
    <w:p w14:paraId="57035745" w14:textId="039DCE88" w:rsidR="00A35A99" w:rsidRPr="007E229B" w:rsidRDefault="00A35A99" w:rsidP="00653A25">
      <w:pPr>
        <w:pStyle w:val="Heading2"/>
        <w:keepNext/>
        <w:keepLines/>
        <w:numPr>
          <w:ilvl w:val="1"/>
          <w:numId w:val="36"/>
        </w:numPr>
        <w:rPr>
          <w:rFonts w:asciiTheme="minorHAnsi" w:hAnsiTheme="minorHAnsi"/>
          <w:sz w:val="24"/>
          <w:szCs w:val="24"/>
        </w:rPr>
      </w:pPr>
      <w:bookmarkStart w:id="25" w:name="_Toc458425672"/>
      <w:r w:rsidRPr="007E229B">
        <w:rPr>
          <w:rFonts w:asciiTheme="minorHAnsi" w:hAnsiTheme="minorHAnsi"/>
          <w:sz w:val="24"/>
          <w:szCs w:val="24"/>
        </w:rPr>
        <w:t>Case Studies</w:t>
      </w:r>
      <w:bookmarkEnd w:id="25"/>
    </w:p>
    <w:p w14:paraId="7F9C12B9" w14:textId="2849D9F2" w:rsidR="00A35A99" w:rsidRPr="007E229B" w:rsidRDefault="647E9A66" w:rsidP="00653A25">
      <w:pPr>
        <w:keepNext/>
        <w:keepLines/>
        <w:ind w:firstLine="576"/>
      </w:pPr>
      <w:r w:rsidRPr="007E229B">
        <w:t xml:space="preserve">UDL case studies can be found </w:t>
      </w:r>
      <w:hyperlink r:id="rId28">
        <w:r w:rsidRPr="007E229B">
          <w:rPr>
            <w:rStyle w:val="Hyperlink"/>
          </w:rPr>
          <w:t>here</w:t>
        </w:r>
      </w:hyperlink>
      <w:r w:rsidRPr="007E229B">
        <w:t xml:space="preserve">. Consider exploring </w:t>
      </w:r>
      <w:hyperlink r:id="rId29">
        <w:r w:rsidRPr="007E229B">
          <w:rPr>
            <w:rStyle w:val="Hyperlink"/>
          </w:rPr>
          <w:t>freely available tools</w:t>
        </w:r>
      </w:hyperlink>
      <w:r w:rsidRPr="007E229B">
        <w:t xml:space="preserve"> for UDL. </w:t>
      </w:r>
    </w:p>
    <w:p w14:paraId="19704899" w14:textId="5808ECAE" w:rsidR="00A35A99" w:rsidRPr="007E229B" w:rsidRDefault="00A35A99" w:rsidP="00653A25">
      <w:pPr>
        <w:pStyle w:val="Heading2"/>
        <w:keepNext/>
        <w:keepLines/>
        <w:numPr>
          <w:ilvl w:val="1"/>
          <w:numId w:val="36"/>
        </w:numPr>
        <w:rPr>
          <w:rFonts w:asciiTheme="minorHAnsi" w:hAnsiTheme="minorHAnsi"/>
          <w:sz w:val="24"/>
          <w:szCs w:val="24"/>
        </w:rPr>
      </w:pPr>
      <w:bookmarkStart w:id="26" w:name="_Toc458425673"/>
      <w:r w:rsidRPr="007E229B">
        <w:rPr>
          <w:rFonts w:asciiTheme="minorHAnsi" w:hAnsiTheme="minorHAnsi"/>
          <w:sz w:val="24"/>
          <w:szCs w:val="24"/>
        </w:rPr>
        <w:t>Examples</w:t>
      </w:r>
      <w:bookmarkEnd w:id="26"/>
      <w:r w:rsidRPr="007E229B">
        <w:rPr>
          <w:rFonts w:asciiTheme="minorHAnsi" w:hAnsiTheme="minorHAnsi"/>
          <w:sz w:val="24"/>
          <w:szCs w:val="24"/>
        </w:rPr>
        <w:t xml:space="preserve"> </w:t>
      </w:r>
    </w:p>
    <w:p w14:paraId="1413EEA1" w14:textId="5CF19B68" w:rsidR="00A35A99" w:rsidRPr="007E229B" w:rsidRDefault="647E9A66" w:rsidP="00653A25">
      <w:pPr>
        <w:keepNext/>
        <w:keepLines/>
        <w:ind w:firstLine="432"/>
      </w:pPr>
      <w:r w:rsidRPr="007E229B">
        <w:t xml:space="preserve">Implementation examples of UDL can be found </w:t>
      </w:r>
      <w:hyperlink r:id="rId30">
        <w:r w:rsidRPr="007E229B">
          <w:rPr>
            <w:rStyle w:val="Hyperlink"/>
          </w:rPr>
          <w:t>here</w:t>
        </w:r>
      </w:hyperlink>
      <w:r w:rsidRPr="007E229B">
        <w:t xml:space="preserve">. </w:t>
      </w:r>
    </w:p>
    <w:p w14:paraId="3FB3413D" w14:textId="0DBC1145" w:rsidR="00580E95" w:rsidRPr="00E04746" w:rsidRDefault="003D7090" w:rsidP="00653A25">
      <w:pPr>
        <w:pStyle w:val="Heading1"/>
        <w:numPr>
          <w:ilvl w:val="0"/>
          <w:numId w:val="0"/>
        </w:numPr>
        <w:spacing w:after="240"/>
        <w:rPr>
          <w:rFonts w:eastAsia="Times New Roman" w:cs="Times New Roman"/>
          <w:sz w:val="28"/>
          <w:szCs w:val="28"/>
        </w:rPr>
      </w:pPr>
      <w:bookmarkStart w:id="27" w:name="_Global_Social_Justice"/>
      <w:bookmarkStart w:id="28" w:name="_6._Global_Social"/>
      <w:bookmarkEnd w:id="27"/>
      <w:bookmarkEnd w:id="28"/>
      <w:r w:rsidRPr="00E04746">
        <w:rPr>
          <w:rFonts w:eastAsia="Times New Roman" w:cs="Times New Roman"/>
          <w:sz w:val="28"/>
          <w:szCs w:val="28"/>
        </w:rPr>
        <w:t xml:space="preserve">6. </w:t>
      </w:r>
      <w:bookmarkStart w:id="29" w:name="_Toc458425674"/>
      <w:r w:rsidR="00580E95" w:rsidRPr="00E04746">
        <w:rPr>
          <w:rFonts w:eastAsia="Times New Roman" w:cs="Times New Roman"/>
          <w:sz w:val="28"/>
          <w:szCs w:val="28"/>
        </w:rPr>
        <w:t>Global Social Justice</w:t>
      </w:r>
      <w:bookmarkEnd w:id="29"/>
      <w:r w:rsidR="007E229B" w:rsidRPr="00E04746">
        <w:rPr>
          <w:rFonts w:eastAsia="Times New Roman" w:cs="Times New Roman"/>
          <w:sz w:val="28"/>
          <w:szCs w:val="28"/>
        </w:rPr>
        <w:t xml:space="preserve"> and International Students</w:t>
      </w:r>
    </w:p>
    <w:p w14:paraId="02EF2D95" w14:textId="5D295559" w:rsidR="007E229B" w:rsidRPr="007E229B" w:rsidRDefault="007E229B" w:rsidP="00653A25">
      <w:pPr>
        <w:keepNext/>
        <w:keepLines/>
        <w:jc w:val="both"/>
        <w:rPr>
          <w:b/>
        </w:rPr>
      </w:pPr>
      <w:r w:rsidRPr="007E229B">
        <w:rPr>
          <w:b/>
        </w:rPr>
        <w:t>6.1. Global social justice</w:t>
      </w:r>
    </w:p>
    <w:p w14:paraId="2835E912" w14:textId="402CE47B" w:rsidR="00580E95" w:rsidRPr="007E229B" w:rsidRDefault="647E9A66" w:rsidP="00653A25">
      <w:pPr>
        <w:keepNext/>
        <w:keepLines/>
        <w:jc w:val="both"/>
      </w:pPr>
      <w:r w:rsidRPr="007E229B">
        <w:t>Glo</w:t>
      </w:r>
      <w:r w:rsidR="007E229B" w:rsidRPr="007E229B">
        <w:t xml:space="preserve">bal social justice perspective is to have </w:t>
      </w:r>
      <w:r w:rsidRPr="007E229B">
        <w:t>an expectation of teaching that</w:t>
      </w:r>
    </w:p>
    <w:p w14:paraId="71761F98" w14:textId="77777777" w:rsidR="00580E95" w:rsidRPr="007E229B" w:rsidRDefault="647E9A66" w:rsidP="00653A25">
      <w:pPr>
        <w:pStyle w:val="ListParagraph"/>
        <w:keepNext/>
        <w:keepLines/>
        <w:numPr>
          <w:ilvl w:val="0"/>
          <w:numId w:val="26"/>
        </w:numPr>
        <w:jc w:val="both"/>
      </w:pPr>
      <w:r w:rsidRPr="007E229B">
        <w:t>The dominant perspective is one of many perspectives</w:t>
      </w:r>
    </w:p>
    <w:p w14:paraId="4012EA73" w14:textId="77777777" w:rsidR="00580E95" w:rsidRPr="007E229B" w:rsidRDefault="647E9A66" w:rsidP="00653A25">
      <w:pPr>
        <w:pStyle w:val="ListParagraph"/>
        <w:keepNext/>
        <w:keepLines/>
        <w:numPr>
          <w:ilvl w:val="0"/>
          <w:numId w:val="26"/>
        </w:numPr>
        <w:jc w:val="both"/>
      </w:pPr>
      <w:r w:rsidRPr="007E229B">
        <w:t>The perspective of other groups can be of equal value to the perspective of the dominant group</w:t>
      </w:r>
    </w:p>
    <w:p w14:paraId="0DC88592" w14:textId="77777777" w:rsidR="00580E95" w:rsidRPr="007E229B" w:rsidRDefault="647E9A66" w:rsidP="00653A25">
      <w:pPr>
        <w:pStyle w:val="ListParagraph"/>
        <w:keepNext/>
        <w:keepLines/>
        <w:numPr>
          <w:ilvl w:val="0"/>
          <w:numId w:val="26"/>
        </w:numPr>
        <w:jc w:val="both"/>
      </w:pPr>
      <w:r w:rsidRPr="007E229B">
        <w:lastRenderedPageBreak/>
        <w:t>The dominant perspective may, in certain situations, undermine the growth and stability of other groups, and</w:t>
      </w:r>
    </w:p>
    <w:p w14:paraId="0EDDE7A9" w14:textId="60B8EAD5" w:rsidR="00580E95" w:rsidRPr="007E229B" w:rsidRDefault="647E9A66" w:rsidP="00653A25">
      <w:pPr>
        <w:pStyle w:val="ListParagraph"/>
        <w:keepNext/>
        <w:keepLines/>
        <w:numPr>
          <w:ilvl w:val="0"/>
          <w:numId w:val="26"/>
        </w:numPr>
        <w:jc w:val="both"/>
      </w:pPr>
      <w:r w:rsidRPr="007E229B">
        <w:t>In some cases, other perspectives may be preferred over that of the dominant group</w:t>
      </w:r>
    </w:p>
    <w:p w14:paraId="4CDDCE5B" w14:textId="77777777" w:rsidR="00AD38DE" w:rsidRPr="007E229B" w:rsidRDefault="00AD38DE" w:rsidP="00653A25">
      <w:pPr>
        <w:keepNext/>
        <w:keepLines/>
        <w:jc w:val="both"/>
      </w:pPr>
    </w:p>
    <w:p w14:paraId="7DE537FF" w14:textId="11202495" w:rsidR="00AD38DE" w:rsidRPr="007E229B" w:rsidRDefault="647E9A66" w:rsidP="007E229B">
      <w:pPr>
        <w:keepNext/>
        <w:keepLines/>
        <w:jc w:val="both"/>
      </w:pPr>
      <w:r w:rsidRPr="007E229B">
        <w:t xml:space="preserve">The following are use cases/examples of some global social justice issues: </w:t>
      </w:r>
    </w:p>
    <w:p w14:paraId="037D4E3D" w14:textId="52CD0CC7" w:rsidR="00AD38DE" w:rsidRPr="007E229B" w:rsidRDefault="647E9A66" w:rsidP="007E229B">
      <w:pPr>
        <w:pStyle w:val="ListParagraph"/>
        <w:keepNext/>
        <w:keepLines/>
        <w:numPr>
          <w:ilvl w:val="0"/>
          <w:numId w:val="39"/>
        </w:numPr>
        <w:jc w:val="both"/>
      </w:pPr>
      <w:r w:rsidRPr="007E229B">
        <w:t>Global governance (war, corruption, terrorism)</w:t>
      </w:r>
    </w:p>
    <w:p w14:paraId="792F3F2A" w14:textId="7D69189C" w:rsidR="00AD38DE" w:rsidRPr="007E229B" w:rsidRDefault="647E9A66" w:rsidP="007E229B">
      <w:pPr>
        <w:pStyle w:val="ListParagraph"/>
        <w:keepNext/>
        <w:keepLines/>
        <w:numPr>
          <w:ilvl w:val="0"/>
          <w:numId w:val="39"/>
        </w:numPr>
        <w:jc w:val="both"/>
      </w:pPr>
      <w:r w:rsidRPr="007E229B">
        <w:t>Environment/sustainable development</w:t>
      </w:r>
    </w:p>
    <w:p w14:paraId="249739A0" w14:textId="506047E4" w:rsidR="00AD38DE" w:rsidRPr="007E229B" w:rsidRDefault="647E9A66" w:rsidP="007E229B">
      <w:pPr>
        <w:pStyle w:val="ListParagraph"/>
        <w:keepNext/>
        <w:keepLines/>
        <w:numPr>
          <w:ilvl w:val="0"/>
          <w:numId w:val="39"/>
        </w:numPr>
        <w:jc w:val="both"/>
      </w:pPr>
      <w:r w:rsidRPr="007E229B">
        <w:t>Human rights inequalities on a global scale  (access to education/healthcare, death penalty)</w:t>
      </w:r>
    </w:p>
    <w:p w14:paraId="588A8345" w14:textId="211CF341" w:rsidR="00AD38DE" w:rsidRPr="007E229B" w:rsidRDefault="647E9A66" w:rsidP="007E229B">
      <w:pPr>
        <w:pStyle w:val="ListParagraph"/>
        <w:keepNext/>
        <w:keepLines/>
        <w:numPr>
          <w:ilvl w:val="0"/>
          <w:numId w:val="39"/>
        </w:numPr>
        <w:jc w:val="both"/>
      </w:pPr>
      <w:r w:rsidRPr="007E229B">
        <w:t>World poverty and global health</w:t>
      </w:r>
    </w:p>
    <w:p w14:paraId="3025EF74" w14:textId="38DA9004" w:rsidR="00AD38DE" w:rsidRPr="007E229B" w:rsidRDefault="647E9A66" w:rsidP="007E229B">
      <w:pPr>
        <w:pStyle w:val="ListParagraph"/>
        <w:keepNext/>
        <w:keepLines/>
        <w:numPr>
          <w:ilvl w:val="0"/>
          <w:numId w:val="39"/>
        </w:numPr>
        <w:jc w:val="both"/>
      </w:pPr>
      <w:r w:rsidRPr="007E229B">
        <w:t>Working with international students (deferred action for childhood arrivals, citizenship, immigration/treatment of refugees)</w:t>
      </w:r>
    </w:p>
    <w:p w14:paraId="33D3CC49" w14:textId="3860C9FA" w:rsidR="00AD38DE" w:rsidRPr="007E229B" w:rsidRDefault="00C51668" w:rsidP="00653A25">
      <w:pPr>
        <w:pStyle w:val="Heading2"/>
        <w:keepNext/>
        <w:keepLines/>
        <w:numPr>
          <w:ilvl w:val="0"/>
          <w:numId w:val="0"/>
        </w:numPr>
        <w:rPr>
          <w:rFonts w:asciiTheme="minorHAnsi" w:hAnsiTheme="minorHAnsi"/>
          <w:sz w:val="24"/>
          <w:szCs w:val="24"/>
        </w:rPr>
      </w:pPr>
      <w:r w:rsidRPr="007E229B">
        <w:rPr>
          <w:rFonts w:asciiTheme="minorHAnsi" w:hAnsiTheme="minorHAnsi"/>
          <w:sz w:val="24"/>
          <w:szCs w:val="24"/>
        </w:rPr>
        <w:t>6.1  Example activity</w:t>
      </w:r>
      <w:r w:rsidR="007E229B" w:rsidRPr="007E229B">
        <w:rPr>
          <w:rFonts w:asciiTheme="minorHAnsi" w:hAnsiTheme="minorHAnsi"/>
          <w:sz w:val="24"/>
          <w:szCs w:val="24"/>
        </w:rPr>
        <w:t>: 100 Villages</w:t>
      </w:r>
    </w:p>
    <w:p w14:paraId="40D3863D" w14:textId="4E3F854C" w:rsidR="00644452" w:rsidRPr="007E229B" w:rsidRDefault="00C51668" w:rsidP="00653A25">
      <w:pPr>
        <w:keepNext/>
        <w:keepLines/>
        <w:jc w:val="both"/>
      </w:pPr>
      <w:r w:rsidRPr="007E229B">
        <w:rPr>
          <w:b/>
          <w:bCs/>
          <w:i/>
          <w:iCs/>
        </w:rPr>
        <w:t xml:space="preserve">Goal: </w:t>
      </w:r>
      <w:r w:rsidRPr="007E229B">
        <w:t xml:space="preserve">(1) To check and challenge our assumptions about our highly complex, globalized, evolving, and multicultural world and (2) To communicate effectively to create consensus. </w:t>
      </w:r>
      <w:r w:rsidR="647E9A66" w:rsidRPr="007E229B">
        <w:t xml:space="preserve">This group activity (2 to 4 members per group) is taken from </w:t>
      </w:r>
      <w:hyperlink r:id="rId31">
        <w:r w:rsidR="647E9A66" w:rsidRPr="007E229B">
          <w:rPr>
            <w:rStyle w:val="Hyperlink"/>
          </w:rPr>
          <w:t>100villages.org</w:t>
        </w:r>
      </w:hyperlink>
      <w:r w:rsidR="647E9A66" w:rsidRPr="007E229B">
        <w:t xml:space="preserve">. </w:t>
      </w:r>
    </w:p>
    <w:p w14:paraId="48AA4904" w14:textId="77777777" w:rsidR="00644452" w:rsidRPr="007E229B" w:rsidRDefault="00644452" w:rsidP="00653A25">
      <w:pPr>
        <w:keepNext/>
        <w:keepLines/>
        <w:jc w:val="both"/>
      </w:pPr>
    </w:p>
    <w:p w14:paraId="359D4CC5" w14:textId="722FACE0" w:rsidR="00AD38DE" w:rsidRPr="007E229B" w:rsidRDefault="00EE62FB" w:rsidP="00653A25">
      <w:pPr>
        <w:keepNext/>
        <w:keepLines/>
        <w:jc w:val="both"/>
      </w:pPr>
      <w:r>
        <w:rPr>
          <w:b/>
          <w:bCs/>
          <w:i/>
          <w:iCs/>
        </w:rPr>
        <w:t>Overview</w:t>
      </w:r>
      <w:r w:rsidR="647E9A66" w:rsidRPr="007E229B">
        <w:rPr>
          <w:b/>
          <w:bCs/>
          <w:i/>
          <w:iCs/>
        </w:rPr>
        <w:t>:</w:t>
      </w:r>
      <w:r w:rsidR="647E9A66" w:rsidRPr="007E229B">
        <w:t xml:space="preserve"> Let’s imagine that we could shrink the Earth’s population to a village of precisely 100 people – such that all existing human ratios remain the same. Your task is to come to a group consensus before recording your answers t</w:t>
      </w:r>
      <w:r w:rsidR="00F30700">
        <w:t>o questions on worksheet</w:t>
      </w:r>
      <w:r w:rsidR="647E9A66" w:rsidRPr="007E229B">
        <w:t xml:space="preserve">. If a term is a little too ambiguous on the worksheet, work with your group to arrive at mutually agreed upon concept/term. </w:t>
      </w:r>
      <w:r w:rsidR="647E9A66" w:rsidRPr="00EE62FB">
        <w:t>Dialogue is critical for this activity</w:t>
      </w:r>
      <w:r w:rsidR="647E9A66" w:rsidRPr="007E229B">
        <w:t xml:space="preserve">. </w:t>
      </w:r>
    </w:p>
    <w:p w14:paraId="33F42DA3" w14:textId="77777777" w:rsidR="00071CF2" w:rsidRPr="007E229B" w:rsidRDefault="00071CF2" w:rsidP="00653A25">
      <w:pPr>
        <w:keepNext/>
        <w:keepLines/>
        <w:jc w:val="both"/>
      </w:pPr>
    </w:p>
    <w:p w14:paraId="230F022D" w14:textId="25DB67A4" w:rsidR="005B6505" w:rsidRPr="007E229B" w:rsidRDefault="00C51668" w:rsidP="00653A25">
      <w:pPr>
        <w:pStyle w:val="Heading2"/>
        <w:keepNext/>
        <w:keepLines/>
        <w:numPr>
          <w:ilvl w:val="0"/>
          <w:numId w:val="0"/>
        </w:numPr>
        <w:rPr>
          <w:rFonts w:asciiTheme="minorHAnsi" w:hAnsiTheme="minorHAnsi"/>
          <w:sz w:val="24"/>
          <w:szCs w:val="24"/>
        </w:rPr>
      </w:pPr>
      <w:bookmarkStart w:id="30" w:name="_Toc458425676"/>
      <w:r w:rsidRPr="007E229B">
        <w:rPr>
          <w:rFonts w:asciiTheme="minorHAnsi" w:hAnsiTheme="minorHAnsi"/>
          <w:sz w:val="24"/>
          <w:szCs w:val="24"/>
        </w:rPr>
        <w:t xml:space="preserve">6.2  </w:t>
      </w:r>
      <w:bookmarkEnd w:id="30"/>
      <w:r w:rsidR="007E229B" w:rsidRPr="007E229B">
        <w:rPr>
          <w:rFonts w:asciiTheme="minorHAnsi" w:hAnsiTheme="minorHAnsi"/>
          <w:sz w:val="24"/>
          <w:szCs w:val="24"/>
        </w:rPr>
        <w:t>International and Linguistically Diverse Students</w:t>
      </w:r>
    </w:p>
    <w:p w14:paraId="29AC6C49" w14:textId="77777777" w:rsidR="00D11A8C" w:rsidRDefault="647E9A66" w:rsidP="00EE62FB">
      <w:pPr>
        <w:pStyle w:val="Heading2"/>
        <w:keepNext/>
        <w:keepLines/>
        <w:numPr>
          <w:ilvl w:val="0"/>
          <w:numId w:val="38"/>
        </w:numPr>
        <w:spacing w:after="0" w:afterAutospacing="0"/>
        <w:rPr>
          <w:rFonts w:asciiTheme="minorHAnsi" w:hAnsiTheme="minorHAnsi"/>
          <w:sz w:val="24"/>
          <w:szCs w:val="24"/>
        </w:rPr>
      </w:pPr>
      <w:bookmarkStart w:id="31" w:name="_Toc458425603"/>
      <w:bookmarkStart w:id="32" w:name="_Toc458425677"/>
      <w:bookmarkStart w:id="33" w:name="_Toc458009181"/>
      <w:bookmarkStart w:id="34" w:name="_Toc458424206"/>
      <w:r w:rsidRPr="007E229B">
        <w:rPr>
          <w:rFonts w:asciiTheme="minorHAnsi" w:hAnsiTheme="minorHAnsi"/>
          <w:b w:val="0"/>
          <w:sz w:val="24"/>
          <w:szCs w:val="24"/>
        </w:rPr>
        <w:t>Advising International Students see page 6-7 for “Aiming for Excellence” for recommendations:</w:t>
      </w:r>
      <w:r w:rsidRPr="007E229B">
        <w:rPr>
          <w:rFonts w:asciiTheme="minorHAnsi" w:hAnsiTheme="minorHAnsi"/>
          <w:sz w:val="24"/>
          <w:szCs w:val="24"/>
        </w:rPr>
        <w:t xml:space="preserve"> </w:t>
      </w:r>
      <w:hyperlink r:id="rId32">
        <w:r w:rsidRPr="007E229B">
          <w:rPr>
            <w:rStyle w:val="Hyperlink"/>
            <w:rFonts w:asciiTheme="minorHAnsi" w:hAnsiTheme="minorHAnsi"/>
            <w:b w:val="0"/>
            <w:bCs w:val="0"/>
            <w:sz w:val="24"/>
            <w:szCs w:val="24"/>
          </w:rPr>
          <w:t>https://www.nacada.ksu.edu/Portals/0/NACADAreads/2016%20Guidebook/Chow%20VFF_NewAdvisorGuidebook.pdf</w:t>
        </w:r>
        <w:bookmarkEnd w:id="31"/>
        <w:bookmarkEnd w:id="32"/>
        <w:bookmarkEnd w:id="33"/>
        <w:bookmarkEnd w:id="34"/>
      </w:hyperlink>
      <w:r w:rsidRPr="007E229B">
        <w:rPr>
          <w:rFonts w:asciiTheme="minorHAnsi" w:hAnsiTheme="minorHAnsi"/>
          <w:sz w:val="24"/>
          <w:szCs w:val="24"/>
        </w:rPr>
        <w:t xml:space="preserve"> </w:t>
      </w:r>
    </w:p>
    <w:p w14:paraId="430DA55A" w14:textId="77777777" w:rsidR="00653A25" w:rsidRPr="007E229B" w:rsidRDefault="007F78A7" w:rsidP="008B3161">
      <w:pPr>
        <w:pStyle w:val="Heading2"/>
        <w:keepNext/>
        <w:keepLines/>
        <w:numPr>
          <w:ilvl w:val="0"/>
          <w:numId w:val="38"/>
        </w:numPr>
        <w:rPr>
          <w:rFonts w:asciiTheme="minorHAnsi" w:hAnsiTheme="minorHAnsi"/>
          <w:b w:val="0"/>
          <w:sz w:val="24"/>
          <w:szCs w:val="24"/>
        </w:rPr>
      </w:pPr>
      <w:bookmarkStart w:id="35" w:name="_Toc458425678"/>
      <w:r w:rsidRPr="007E229B">
        <w:rPr>
          <w:rFonts w:asciiTheme="minorHAnsi" w:hAnsiTheme="minorHAnsi"/>
          <w:b w:val="0"/>
          <w:sz w:val="24"/>
          <w:szCs w:val="24"/>
        </w:rPr>
        <w:t>Understanding Linguistic Variation</w:t>
      </w:r>
      <w:bookmarkEnd w:id="35"/>
      <w:r w:rsidR="00653A25" w:rsidRPr="007E229B">
        <w:rPr>
          <w:rFonts w:asciiTheme="minorHAnsi" w:hAnsiTheme="minorHAnsi"/>
          <w:b w:val="0"/>
          <w:sz w:val="24"/>
          <w:szCs w:val="24"/>
        </w:rPr>
        <w:t xml:space="preserve"> </w:t>
      </w:r>
    </w:p>
    <w:p w14:paraId="555994F4" w14:textId="77777777" w:rsidR="007E229B" w:rsidRPr="007E229B" w:rsidRDefault="007F78A7" w:rsidP="00653A25">
      <w:pPr>
        <w:pStyle w:val="Heading2"/>
        <w:keepNext/>
        <w:keepLines/>
        <w:numPr>
          <w:ilvl w:val="1"/>
          <w:numId w:val="38"/>
        </w:numPr>
        <w:rPr>
          <w:rFonts w:asciiTheme="minorHAnsi" w:hAnsiTheme="minorHAnsi"/>
          <w:b w:val="0"/>
          <w:sz w:val="24"/>
          <w:szCs w:val="24"/>
        </w:rPr>
      </w:pPr>
      <w:r w:rsidRPr="007E229B">
        <w:rPr>
          <w:rFonts w:asciiTheme="minorHAnsi" w:hAnsiTheme="minorHAnsi"/>
          <w:b w:val="0"/>
          <w:sz w:val="24"/>
          <w:szCs w:val="24"/>
        </w:rPr>
        <w:t>Language and language variation are connected in important ways to students’ educational development and later job opportunities. From a linguistic perspective, no language or language variety is inherently better or more correct than another. However, postsecondary students need to understand and produce complex written, oral, and multimodal academic texts to be successful. In order to fully participate in a course, they must also learn the instructor’s (or discipline’s) preferred norms and routines for communication, interaction, and the presentation of information.</w:t>
      </w:r>
    </w:p>
    <w:p w14:paraId="750A021F" w14:textId="398B471E" w:rsidR="007E229B" w:rsidRDefault="007F78A7" w:rsidP="007E229B">
      <w:pPr>
        <w:pStyle w:val="Heading2"/>
        <w:keepNext/>
        <w:keepLines/>
        <w:numPr>
          <w:ilvl w:val="1"/>
          <w:numId w:val="38"/>
        </w:numPr>
        <w:spacing w:before="0" w:beforeAutospacing="0" w:after="0" w:afterAutospacing="0"/>
        <w:rPr>
          <w:rFonts w:asciiTheme="minorHAnsi" w:hAnsiTheme="minorHAnsi"/>
          <w:b w:val="0"/>
          <w:sz w:val="24"/>
          <w:szCs w:val="24"/>
        </w:rPr>
      </w:pPr>
      <w:r w:rsidRPr="007E229B">
        <w:rPr>
          <w:rFonts w:asciiTheme="minorHAnsi" w:hAnsiTheme="minorHAnsi"/>
          <w:b w:val="0"/>
          <w:sz w:val="24"/>
          <w:szCs w:val="24"/>
        </w:rPr>
        <w:lastRenderedPageBreak/>
        <w:t xml:space="preserve">International, new immigrant and Generation 1.5 immigrant students can face challenges stemming from social, cultural, linguistic, and educational differences between prior and current educational settings. For example, such students might struggle to understand cultural references, complex academic vocabulary, or the expectations for audience engagement during a presentation. Native English-speaking students who speak a stigmatized </w:t>
      </w:r>
      <w:r w:rsidR="00B12DFF">
        <w:rPr>
          <w:rFonts w:asciiTheme="minorHAnsi" w:hAnsiTheme="minorHAnsi"/>
          <w:b w:val="0"/>
          <w:sz w:val="24"/>
          <w:szCs w:val="24"/>
        </w:rPr>
        <w:t>language variety may experience</w:t>
      </w:r>
      <w:r w:rsidRPr="007E229B">
        <w:rPr>
          <w:rFonts w:asciiTheme="minorHAnsi" w:hAnsiTheme="minorHAnsi"/>
          <w:b w:val="0"/>
          <w:sz w:val="24"/>
          <w:szCs w:val="24"/>
        </w:rPr>
        <w:t xml:space="preserve"> some of these same challenges, either because their language isn't valued in the classroom or because the language used on assessments is more difficult for them, give</w:t>
      </w:r>
      <w:r w:rsidR="007E229B" w:rsidRPr="007E229B">
        <w:rPr>
          <w:rFonts w:asciiTheme="minorHAnsi" w:hAnsiTheme="minorHAnsi"/>
          <w:b w:val="0"/>
          <w:sz w:val="24"/>
          <w:szCs w:val="24"/>
        </w:rPr>
        <w:t>n their own language background.</w:t>
      </w:r>
    </w:p>
    <w:p w14:paraId="2578CFFB" w14:textId="77777777" w:rsidR="00EE62FB" w:rsidRPr="007E229B" w:rsidRDefault="00EE62FB" w:rsidP="00EE62FB">
      <w:pPr>
        <w:pStyle w:val="Heading2"/>
        <w:keepNext/>
        <w:keepLines/>
        <w:numPr>
          <w:ilvl w:val="0"/>
          <w:numId w:val="0"/>
        </w:numPr>
        <w:spacing w:before="0" w:beforeAutospacing="0" w:after="0" w:afterAutospacing="0"/>
        <w:ind w:left="1440"/>
        <w:rPr>
          <w:rFonts w:asciiTheme="minorHAnsi" w:hAnsiTheme="minorHAnsi"/>
          <w:b w:val="0"/>
          <w:sz w:val="24"/>
          <w:szCs w:val="24"/>
        </w:rPr>
      </w:pPr>
    </w:p>
    <w:p w14:paraId="1B63EF8F" w14:textId="77777777" w:rsidR="007E229B" w:rsidRPr="007E229B" w:rsidRDefault="007F78A7" w:rsidP="007E229B">
      <w:pPr>
        <w:pStyle w:val="Heading2"/>
        <w:keepNext/>
        <w:keepLines/>
        <w:numPr>
          <w:ilvl w:val="0"/>
          <w:numId w:val="31"/>
        </w:numPr>
        <w:spacing w:before="0" w:beforeAutospacing="0" w:after="160" w:line="259" w:lineRule="auto"/>
        <w:rPr>
          <w:rFonts w:asciiTheme="minorHAnsi" w:hAnsiTheme="minorHAnsi"/>
          <w:b w:val="0"/>
          <w:sz w:val="24"/>
          <w:szCs w:val="24"/>
        </w:rPr>
      </w:pPr>
      <w:r w:rsidRPr="007E229B">
        <w:rPr>
          <w:rFonts w:asciiTheme="minorHAnsi" w:hAnsiTheme="minorHAnsi"/>
          <w:b w:val="0"/>
          <w:sz w:val="24"/>
          <w:szCs w:val="24"/>
        </w:rPr>
        <w:t>Best Practices to Support Linguistically and Culturally Diverse Students</w:t>
      </w:r>
    </w:p>
    <w:p w14:paraId="7295F24D" w14:textId="63EA0C8D" w:rsidR="007F78A7" w:rsidRPr="007E229B" w:rsidRDefault="007F78A7" w:rsidP="007E229B">
      <w:pPr>
        <w:pStyle w:val="Heading2"/>
        <w:keepNext/>
        <w:keepLines/>
        <w:numPr>
          <w:ilvl w:val="1"/>
          <w:numId w:val="31"/>
        </w:numPr>
        <w:spacing w:before="0" w:beforeAutospacing="0" w:after="160" w:line="259" w:lineRule="auto"/>
        <w:rPr>
          <w:rFonts w:asciiTheme="minorHAnsi" w:hAnsiTheme="minorHAnsi"/>
          <w:b w:val="0"/>
          <w:sz w:val="24"/>
          <w:szCs w:val="24"/>
        </w:rPr>
      </w:pPr>
      <w:r w:rsidRPr="007E229B">
        <w:rPr>
          <w:rFonts w:asciiTheme="minorHAnsi" w:hAnsiTheme="minorHAnsi"/>
          <w:b w:val="0"/>
          <w:sz w:val="24"/>
          <w:szCs w:val="24"/>
        </w:rPr>
        <w:t>Explicitly teach the norms and conventions of the language you expect in your classroom.</w:t>
      </w:r>
    </w:p>
    <w:p w14:paraId="7D7D62B7" w14:textId="77777777" w:rsidR="007F78A7" w:rsidRPr="007E229B" w:rsidRDefault="007F78A7" w:rsidP="007E229B">
      <w:pPr>
        <w:pStyle w:val="ListParagraph"/>
        <w:keepNext/>
        <w:keepLines/>
        <w:numPr>
          <w:ilvl w:val="1"/>
          <w:numId w:val="31"/>
        </w:numPr>
        <w:spacing w:after="160" w:line="259" w:lineRule="auto"/>
      </w:pPr>
      <w:r w:rsidRPr="007E229B">
        <w:t>Explicitly teach norms and routines for communication, interaction, and the presentation of information.</w:t>
      </w:r>
    </w:p>
    <w:p w14:paraId="4E40F24D" w14:textId="77777777" w:rsidR="007F78A7" w:rsidRPr="007E229B" w:rsidRDefault="007F78A7" w:rsidP="007E229B">
      <w:pPr>
        <w:pStyle w:val="ListParagraph"/>
        <w:keepNext/>
        <w:keepLines/>
        <w:numPr>
          <w:ilvl w:val="1"/>
          <w:numId w:val="31"/>
        </w:numPr>
        <w:spacing w:after="160" w:line="259" w:lineRule="auto"/>
      </w:pPr>
      <w:r w:rsidRPr="007E229B">
        <w:t>Advertise available supports and resources and recommend or require that all students use them (e.g., one required visit to office hours).</w:t>
      </w:r>
    </w:p>
    <w:p w14:paraId="2C9C5C80" w14:textId="77777777" w:rsidR="007F78A7" w:rsidRPr="007E229B" w:rsidRDefault="007F78A7" w:rsidP="007E229B">
      <w:pPr>
        <w:pStyle w:val="ListParagraph"/>
        <w:keepNext/>
        <w:keepLines/>
        <w:numPr>
          <w:ilvl w:val="1"/>
          <w:numId w:val="31"/>
        </w:numPr>
        <w:spacing w:after="160" w:line="259" w:lineRule="auto"/>
      </w:pPr>
      <w:r w:rsidRPr="007E229B">
        <w:t>Learn about your students’ linguistic backgrounds and preferred communication styles.</w:t>
      </w:r>
    </w:p>
    <w:p w14:paraId="05955CE4" w14:textId="77777777" w:rsidR="007F78A7" w:rsidRPr="007E229B" w:rsidRDefault="007F78A7" w:rsidP="007E229B">
      <w:pPr>
        <w:pStyle w:val="ListParagraph"/>
        <w:keepNext/>
        <w:keepLines/>
        <w:numPr>
          <w:ilvl w:val="1"/>
          <w:numId w:val="31"/>
        </w:numPr>
        <w:spacing w:after="160" w:line="259" w:lineRule="auto"/>
      </w:pPr>
      <w:r w:rsidRPr="007E229B">
        <w:t>Provide opportunities for students to explore differences between the preferred language in your classroom and the language varieties with which they are most comfortable.</w:t>
      </w:r>
    </w:p>
    <w:p w14:paraId="4E1947C1" w14:textId="77777777" w:rsidR="007F78A7" w:rsidRPr="007E229B" w:rsidRDefault="007F78A7" w:rsidP="007E229B">
      <w:pPr>
        <w:pStyle w:val="ListParagraph"/>
        <w:keepNext/>
        <w:keepLines/>
        <w:numPr>
          <w:ilvl w:val="1"/>
          <w:numId w:val="31"/>
        </w:numPr>
        <w:spacing w:after="160" w:line="259" w:lineRule="auto"/>
      </w:pPr>
      <w:r w:rsidRPr="007E229B">
        <w:t>Provide frequent feedback (written and oral) that positions students as emerging scholars who are adding to their linguistic repertoires rather than deficient language users.</w:t>
      </w:r>
    </w:p>
    <w:p w14:paraId="3AE2A868" w14:textId="5391F4AD" w:rsidR="007F78A7" w:rsidRPr="007E229B" w:rsidRDefault="007F78A7" w:rsidP="007E229B">
      <w:pPr>
        <w:pStyle w:val="ListParagraph"/>
        <w:keepNext/>
        <w:keepLines/>
        <w:numPr>
          <w:ilvl w:val="1"/>
          <w:numId w:val="31"/>
        </w:numPr>
        <w:spacing w:after="160" w:line="259" w:lineRule="auto"/>
      </w:pPr>
      <w:r w:rsidRPr="007E229B">
        <w:t>To increase oral participation during class, try o</w:t>
      </w:r>
      <w:r w:rsidR="00B12DFF">
        <w:t>ne or more of the following: (a</w:t>
      </w:r>
      <w:r w:rsidRPr="007E229B">
        <w:t>) Distribute problems or discuss</w:t>
      </w:r>
      <w:r w:rsidR="00B12DFF">
        <w:t>ion questions ahead of time, (b</w:t>
      </w:r>
      <w:r w:rsidRPr="007E229B">
        <w:t>) Allow students to think or write and speak with a partner before speaking to the whole clas</w:t>
      </w:r>
      <w:r w:rsidR="00B12DFF">
        <w:t>s (Think-Pair-Share), (c</w:t>
      </w:r>
      <w:r w:rsidRPr="007E229B">
        <w:t>) Provide at least 20 seconds of “wait time” befor</w:t>
      </w:r>
      <w:r w:rsidR="00B12DFF">
        <w:t>e taking the first response, (d</w:t>
      </w:r>
      <w:r w:rsidRPr="007E229B">
        <w:t>) Ask to hear from someon</w:t>
      </w:r>
      <w:r w:rsidR="00B12DFF">
        <w:t>e who has not yet spoken, or (e</w:t>
      </w:r>
      <w:r w:rsidRPr="007E229B">
        <w:t>) Allow students to respond using pictures/diagrams/their most comfortable language or language variety and then explain or translate when necessary.</w:t>
      </w:r>
    </w:p>
    <w:p w14:paraId="783E0D3F" w14:textId="77777777" w:rsidR="007E229B" w:rsidRPr="007E229B" w:rsidRDefault="007F78A7" w:rsidP="00653A25">
      <w:pPr>
        <w:pStyle w:val="ListParagraph"/>
        <w:keepNext/>
        <w:keepLines/>
        <w:numPr>
          <w:ilvl w:val="1"/>
          <w:numId w:val="31"/>
        </w:numPr>
        <w:spacing w:after="160" w:line="259" w:lineRule="auto"/>
      </w:pPr>
      <w:r w:rsidRPr="007E229B">
        <w:t>Explore opportunities to build your own, and your students’, positive attitudes about language and linguistic variation.</w:t>
      </w:r>
    </w:p>
    <w:p w14:paraId="6B6CE8C5" w14:textId="79DE5BCC" w:rsidR="00653A25" w:rsidRPr="007E229B" w:rsidRDefault="007E229B" w:rsidP="00653A25">
      <w:pPr>
        <w:pStyle w:val="ListParagraph"/>
        <w:keepNext/>
        <w:keepLines/>
        <w:numPr>
          <w:ilvl w:val="1"/>
          <w:numId w:val="31"/>
        </w:numPr>
        <w:spacing w:after="160" w:line="259" w:lineRule="auto"/>
      </w:pPr>
      <w:r w:rsidRPr="007E229B">
        <w:t>See more at, and a</w:t>
      </w:r>
      <w:r w:rsidR="007F78A7" w:rsidRPr="007E229B">
        <w:t>dapted from</w:t>
      </w:r>
      <w:r w:rsidRPr="007E229B">
        <w:t>,</w:t>
      </w:r>
      <w:r w:rsidR="007F78A7" w:rsidRPr="007E229B">
        <w:t xml:space="preserve"> Charity Hudley and Mallinson (2014, p. 35). Citation: Charity Hudley, A.H. &amp; Mallinson, C. (2014). We do language: English language variation in the secondary classroom. New York: Teachers College Press.</w:t>
      </w:r>
      <w:bookmarkStart w:id="36" w:name="_Toc458425679"/>
    </w:p>
    <w:p w14:paraId="1FA3A1A5" w14:textId="7D5B952A" w:rsidR="00EE62FB" w:rsidRDefault="00EE62FB">
      <w:r>
        <w:br w:type="page"/>
      </w:r>
    </w:p>
    <w:p w14:paraId="3D7664AB" w14:textId="77777777" w:rsidR="00653A25" w:rsidRPr="007E229B" w:rsidRDefault="00653A25" w:rsidP="00653A25">
      <w:pPr>
        <w:keepNext/>
        <w:keepLines/>
      </w:pPr>
    </w:p>
    <w:p w14:paraId="64A0C0B7" w14:textId="6C6A100A" w:rsidR="00DB41B2" w:rsidRPr="00E04746" w:rsidRDefault="00653A25" w:rsidP="00653A25">
      <w:pPr>
        <w:keepNext/>
        <w:keepLines/>
        <w:rPr>
          <w:b/>
          <w:sz w:val="28"/>
          <w:szCs w:val="28"/>
        </w:rPr>
      </w:pPr>
      <w:r w:rsidRPr="00E04746">
        <w:rPr>
          <w:rFonts w:eastAsia="Times New Roman" w:cs="Times New Roman"/>
          <w:b/>
          <w:sz w:val="28"/>
          <w:szCs w:val="28"/>
        </w:rPr>
        <w:t xml:space="preserve">7.  </w:t>
      </w:r>
      <w:r w:rsidR="000E16FD" w:rsidRPr="00E04746">
        <w:rPr>
          <w:rFonts w:eastAsia="Times New Roman" w:cs="Times New Roman"/>
          <w:b/>
          <w:sz w:val="28"/>
          <w:szCs w:val="28"/>
        </w:rPr>
        <w:t>Inclusive Practices for Mentorship in Research Settings</w:t>
      </w:r>
      <w:bookmarkEnd w:id="36"/>
    </w:p>
    <w:p w14:paraId="267D9369" w14:textId="75D4FE1B" w:rsidR="000C5B23" w:rsidRPr="007E229B" w:rsidRDefault="647E9A66" w:rsidP="00653A25">
      <w:pPr>
        <w:keepNext/>
        <w:keepLines/>
        <w:ind w:firstLine="432"/>
        <w:jc w:val="both"/>
      </w:pPr>
      <w:r w:rsidRPr="007E229B">
        <w:t xml:space="preserve">As a public institution of higher learning with the Carnegie designation of “very high research activity”, UC is home to several thousand students, scholars, and faculty who are heavily involved in research. This section discusses inclusive practices for mentorship in research settings. </w:t>
      </w:r>
    </w:p>
    <w:p w14:paraId="58303076" w14:textId="074D2169" w:rsidR="00426451" w:rsidRPr="007E229B" w:rsidRDefault="00E04746" w:rsidP="00E04746">
      <w:pPr>
        <w:pStyle w:val="Heading2"/>
        <w:keepNext/>
        <w:keepLines/>
        <w:numPr>
          <w:ilvl w:val="0"/>
          <w:numId w:val="0"/>
        </w:numPr>
        <w:ind w:left="576" w:hanging="576"/>
        <w:rPr>
          <w:rFonts w:asciiTheme="minorHAnsi" w:hAnsiTheme="minorHAnsi"/>
          <w:sz w:val="24"/>
          <w:szCs w:val="24"/>
        </w:rPr>
      </w:pPr>
      <w:bookmarkStart w:id="37" w:name="_Toc458425680"/>
      <w:r>
        <w:rPr>
          <w:rFonts w:asciiTheme="minorHAnsi" w:hAnsiTheme="minorHAnsi"/>
          <w:sz w:val="24"/>
          <w:szCs w:val="24"/>
        </w:rPr>
        <w:t xml:space="preserve">7.1. </w:t>
      </w:r>
      <w:r w:rsidR="00426451" w:rsidRPr="007E229B">
        <w:rPr>
          <w:rFonts w:asciiTheme="minorHAnsi" w:hAnsiTheme="minorHAnsi"/>
          <w:sz w:val="24"/>
          <w:szCs w:val="24"/>
        </w:rPr>
        <w:t>Guidelines</w:t>
      </w:r>
      <w:bookmarkEnd w:id="37"/>
    </w:p>
    <w:p w14:paraId="6CDCE8FA" w14:textId="650600FD" w:rsidR="00CF1890" w:rsidRPr="007E229B" w:rsidRDefault="647E9A66" w:rsidP="00653A25">
      <w:pPr>
        <w:keepNext/>
        <w:keepLines/>
        <w:jc w:val="both"/>
      </w:pPr>
      <w:r w:rsidRPr="007E229B">
        <w:rPr>
          <w:i/>
          <w:iCs/>
        </w:rPr>
        <w:t>Category 1: Faculty Mentor and Mentee</w:t>
      </w:r>
    </w:p>
    <w:p w14:paraId="746AD177" w14:textId="0BDD6301" w:rsidR="00CF1890" w:rsidRPr="007E229B" w:rsidRDefault="647E9A66" w:rsidP="00653A25">
      <w:pPr>
        <w:keepNext/>
        <w:keepLines/>
        <w:jc w:val="both"/>
      </w:pPr>
      <w:r w:rsidRPr="007E229B">
        <w:t>(Assumption: Mentor is predominantly a research faculty and the mentee is a graduate student)</w:t>
      </w:r>
    </w:p>
    <w:p w14:paraId="4191C197" w14:textId="38A342F1" w:rsidR="6ACDE9AC" w:rsidRPr="007E229B" w:rsidRDefault="647E9A66" w:rsidP="00653A25">
      <w:pPr>
        <w:pStyle w:val="ListParagraph"/>
        <w:keepNext/>
        <w:keepLines/>
        <w:numPr>
          <w:ilvl w:val="0"/>
          <w:numId w:val="19"/>
        </w:numPr>
        <w:jc w:val="both"/>
      </w:pPr>
      <w:r w:rsidRPr="007E229B">
        <w:t xml:space="preserve">Jointly develop an individual development plan (IDP): Consider using the </w:t>
      </w:r>
      <w:hyperlink r:id="rId33">
        <w:r w:rsidRPr="007E229B">
          <w:rPr>
            <w:rStyle w:val="Hyperlink"/>
          </w:rPr>
          <w:t>IDP tool</w:t>
        </w:r>
      </w:hyperlink>
      <w:r w:rsidRPr="007E229B">
        <w:t xml:space="preserve">, which may be required if the research is federally-supported. </w:t>
      </w:r>
    </w:p>
    <w:p w14:paraId="2A421B6A" w14:textId="0ABADB45" w:rsidR="647E9A66" w:rsidRPr="007E229B" w:rsidRDefault="647E9A66" w:rsidP="00653A25">
      <w:pPr>
        <w:pStyle w:val="ListParagraph"/>
        <w:keepNext/>
        <w:keepLines/>
        <w:numPr>
          <w:ilvl w:val="0"/>
          <w:numId w:val="19"/>
        </w:numPr>
        <w:jc w:val="both"/>
      </w:pPr>
      <w:r w:rsidRPr="007E229B">
        <w:t>See checklist in Appendix.</w:t>
      </w:r>
    </w:p>
    <w:p w14:paraId="5F95AED9" w14:textId="1CD445C2" w:rsidR="00CF1890" w:rsidRPr="007E229B" w:rsidRDefault="647E9A66" w:rsidP="00653A25">
      <w:pPr>
        <w:keepNext/>
        <w:keepLines/>
        <w:jc w:val="both"/>
        <w:rPr>
          <w:i/>
        </w:rPr>
      </w:pPr>
      <w:r w:rsidRPr="007E229B">
        <w:rPr>
          <w:i/>
          <w:iCs/>
        </w:rPr>
        <w:t>Category 2: Staff Advisor and Advisee</w:t>
      </w:r>
    </w:p>
    <w:p w14:paraId="69843AF8" w14:textId="7A89B808" w:rsidR="001F3316" w:rsidRPr="007E229B" w:rsidRDefault="647E9A66" w:rsidP="00653A25">
      <w:pPr>
        <w:keepNext/>
        <w:keepLines/>
        <w:jc w:val="both"/>
      </w:pPr>
      <w:r w:rsidRPr="007E229B">
        <w:t>(Assumption: Advisor is a predominantly a staff academic advisor and the advisee is an undergraduate student)</w:t>
      </w:r>
    </w:p>
    <w:p w14:paraId="683BEC55" w14:textId="106684BD" w:rsidR="002D62FA" w:rsidRPr="007E229B" w:rsidRDefault="00E04746" w:rsidP="00E04746">
      <w:pPr>
        <w:pStyle w:val="Heading2"/>
        <w:keepNext/>
        <w:keepLines/>
        <w:numPr>
          <w:ilvl w:val="1"/>
          <w:numId w:val="41"/>
        </w:numPr>
        <w:rPr>
          <w:rFonts w:asciiTheme="minorHAnsi" w:hAnsiTheme="minorHAnsi"/>
          <w:sz w:val="24"/>
          <w:szCs w:val="24"/>
        </w:rPr>
      </w:pPr>
      <w:r>
        <w:rPr>
          <w:rFonts w:asciiTheme="minorHAnsi" w:hAnsiTheme="minorHAnsi"/>
          <w:sz w:val="24"/>
          <w:szCs w:val="24"/>
        </w:rPr>
        <w:t>Examples</w:t>
      </w:r>
    </w:p>
    <w:p w14:paraId="57EBA487" w14:textId="2232A63E" w:rsidR="007F78A7" w:rsidRPr="007E229B" w:rsidRDefault="007F78A7" w:rsidP="00E04746">
      <w:pPr>
        <w:pStyle w:val="ListParagraph"/>
        <w:keepNext/>
        <w:keepLines/>
        <w:numPr>
          <w:ilvl w:val="0"/>
          <w:numId w:val="42"/>
        </w:numPr>
      </w:pPr>
      <w:r w:rsidRPr="007E229B">
        <w:t xml:space="preserve">Develop a policy statement for working with undergraduate Research Assistants similar to University of Texas model: </w:t>
      </w:r>
      <w:hyperlink r:id="rId34">
        <w:r w:rsidRPr="00E04746">
          <w:rPr>
            <w:rStyle w:val="Hyperlink"/>
            <w:rFonts w:eastAsia="Calibri" w:cs="Calibri"/>
          </w:rPr>
          <w:t>http://www.policies.utexas.edu/policies/graduate-and-undergraduate-research-assistants</w:t>
        </w:r>
      </w:hyperlink>
    </w:p>
    <w:p w14:paraId="58F8D355" w14:textId="1A86B87C" w:rsidR="00E04746" w:rsidRDefault="647E9A66" w:rsidP="00E04746">
      <w:pPr>
        <w:pStyle w:val="ListParagraph"/>
        <w:keepNext/>
        <w:keepLines/>
        <w:numPr>
          <w:ilvl w:val="0"/>
          <w:numId w:val="42"/>
        </w:numPr>
        <w:jc w:val="both"/>
        <w:rPr>
          <w:rFonts w:eastAsia="Calibri" w:cs="Calibri"/>
        </w:rPr>
      </w:pPr>
      <w:r w:rsidRPr="007E229B">
        <w:rPr>
          <w:rFonts w:eastAsia="Calibri" w:cs="Calibri"/>
        </w:rPr>
        <w:t>Create research expectations, contracts, and rubrics for as</w:t>
      </w:r>
      <w:r w:rsidR="007F78A7" w:rsidRPr="007E229B">
        <w:rPr>
          <w:rFonts w:eastAsia="Calibri" w:cs="Calibri"/>
        </w:rPr>
        <w:t xml:space="preserve">sessment. </w:t>
      </w:r>
      <w:r w:rsidR="00E04746">
        <w:rPr>
          <w:rFonts w:eastAsia="Calibri" w:cs="Calibri"/>
        </w:rPr>
        <w:t>See example.</w:t>
      </w:r>
    </w:p>
    <w:p w14:paraId="0F56C450" w14:textId="77777777" w:rsidR="001E1835" w:rsidRPr="007E229B" w:rsidRDefault="001E1835" w:rsidP="00653A25">
      <w:pPr>
        <w:pStyle w:val="ListParagraph"/>
        <w:keepNext/>
        <w:keepLines/>
        <w:jc w:val="both"/>
      </w:pPr>
    </w:p>
    <w:p w14:paraId="5D422E35" w14:textId="2C37174B" w:rsidR="001E1835" w:rsidRPr="00E04746" w:rsidRDefault="00E04746" w:rsidP="00E04746">
      <w:pPr>
        <w:keepNext/>
        <w:keepLines/>
        <w:pBdr>
          <w:top w:val="single" w:sz="4" w:space="1" w:color="auto"/>
          <w:left w:val="single" w:sz="4" w:space="4" w:color="auto"/>
          <w:bottom w:val="single" w:sz="4" w:space="1" w:color="auto"/>
          <w:right w:val="single" w:sz="4" w:space="4" w:color="auto"/>
        </w:pBdr>
        <w:spacing w:after="120"/>
        <w:rPr>
          <w:i/>
          <w:lang w:val="fr-FR"/>
        </w:rPr>
      </w:pPr>
      <w:r w:rsidRPr="00E04746">
        <w:rPr>
          <w:i/>
          <w:lang w:val="fr-FR"/>
        </w:rPr>
        <w:t xml:space="preserve">Example </w:t>
      </w:r>
      <w:r w:rsidR="001E1835" w:rsidRPr="00E04746">
        <w:rPr>
          <w:i/>
          <w:lang w:val="fr-FR"/>
        </w:rPr>
        <w:t>Undergraduate Research Contract</w:t>
      </w:r>
    </w:p>
    <w:p w14:paraId="6F36412E" w14:textId="77777777" w:rsidR="001E1835" w:rsidRPr="007E229B" w:rsidRDefault="001E1835" w:rsidP="00E04746">
      <w:pPr>
        <w:keepNext/>
        <w:keepLines/>
        <w:pBdr>
          <w:top w:val="single" w:sz="4" w:space="1" w:color="auto"/>
          <w:left w:val="single" w:sz="4" w:space="4" w:color="auto"/>
          <w:bottom w:val="single" w:sz="4" w:space="1" w:color="auto"/>
          <w:right w:val="single" w:sz="4" w:space="4" w:color="auto"/>
        </w:pBdr>
        <w:rPr>
          <w:rFonts w:cs="Lucida Sans Unicode"/>
          <w:bCs/>
        </w:rPr>
      </w:pPr>
      <w:r w:rsidRPr="007E229B">
        <w:rPr>
          <w:rFonts w:cs="Lucida Sans Unicode"/>
          <w:bCs/>
        </w:rPr>
        <w:t>Professor:  ________________________________</w:t>
      </w:r>
    </w:p>
    <w:p w14:paraId="42E08AE0" w14:textId="77777777" w:rsidR="001E1835" w:rsidRPr="007E229B" w:rsidRDefault="001E1835" w:rsidP="00E04746">
      <w:pPr>
        <w:keepNext/>
        <w:keepLines/>
        <w:pBdr>
          <w:top w:val="single" w:sz="4" w:space="1" w:color="auto"/>
          <w:left w:val="single" w:sz="4" w:space="4" w:color="auto"/>
          <w:bottom w:val="single" w:sz="4" w:space="1" w:color="auto"/>
          <w:right w:val="single" w:sz="4" w:space="4" w:color="auto"/>
        </w:pBdr>
        <w:rPr>
          <w:rFonts w:cs="Lucida Sans Unicode"/>
          <w:bCs/>
        </w:rPr>
      </w:pPr>
      <w:r w:rsidRPr="007E229B">
        <w:rPr>
          <w:rFonts w:cs="Lucida Sans Unicode"/>
          <w:bCs/>
        </w:rPr>
        <w:t>Term(s) when research will be conducted: ________________________</w:t>
      </w:r>
    </w:p>
    <w:p w14:paraId="6924572F" w14:textId="77777777" w:rsidR="00E04746" w:rsidRDefault="00E04746" w:rsidP="00E04746">
      <w:pPr>
        <w:keepNext/>
        <w:keepLines/>
        <w:pBdr>
          <w:top w:val="single" w:sz="4" w:space="1" w:color="auto"/>
          <w:left w:val="single" w:sz="4" w:space="4" w:color="auto"/>
          <w:bottom w:val="single" w:sz="4" w:space="1" w:color="auto"/>
          <w:right w:val="single" w:sz="4" w:space="4" w:color="auto"/>
        </w:pBdr>
        <w:rPr>
          <w:rFonts w:cs="Lucida Sans Unicode"/>
          <w:bCs/>
        </w:rPr>
      </w:pPr>
    </w:p>
    <w:p w14:paraId="1F5B0DA0" w14:textId="77777777" w:rsidR="001E1835" w:rsidRPr="007E229B" w:rsidRDefault="001E1835" w:rsidP="00E04746">
      <w:pPr>
        <w:keepNext/>
        <w:keepLines/>
        <w:pBdr>
          <w:top w:val="single" w:sz="4" w:space="1" w:color="auto"/>
          <w:left w:val="single" w:sz="4" w:space="4" w:color="auto"/>
          <w:bottom w:val="single" w:sz="4" w:space="1" w:color="auto"/>
          <w:right w:val="single" w:sz="4" w:space="4" w:color="auto"/>
        </w:pBdr>
        <w:rPr>
          <w:rFonts w:cs="Lucida Sans Unicode"/>
          <w:bCs/>
        </w:rPr>
      </w:pPr>
      <w:r w:rsidRPr="007E229B">
        <w:rPr>
          <w:rFonts w:cs="Lucida Sans Unicode"/>
          <w:bCs/>
        </w:rPr>
        <w:t>Will this project be for credit?  Y / N</w:t>
      </w:r>
    </w:p>
    <w:p w14:paraId="03267B36" w14:textId="2C96D88F" w:rsidR="001E1835" w:rsidRPr="007E229B" w:rsidRDefault="001E1835" w:rsidP="00E04746">
      <w:pPr>
        <w:keepNext/>
        <w:keepLines/>
        <w:pBdr>
          <w:top w:val="single" w:sz="4" w:space="1" w:color="auto"/>
          <w:left w:val="single" w:sz="4" w:space="4" w:color="auto"/>
          <w:bottom w:val="single" w:sz="4" w:space="1" w:color="auto"/>
          <w:right w:val="single" w:sz="4" w:space="4" w:color="auto"/>
        </w:pBdr>
        <w:rPr>
          <w:rFonts w:cs="Lucida Sans Unicode"/>
          <w:bCs/>
        </w:rPr>
      </w:pPr>
      <w:r w:rsidRPr="007E229B">
        <w:rPr>
          <w:rFonts w:cs="Lucida Sans Unicode"/>
          <w:bCs/>
        </w:rPr>
        <w:t>If yes, how many credit hours?  _________  W</w:t>
      </w:r>
      <w:r w:rsidR="00E04746">
        <w:rPr>
          <w:rFonts w:cs="Lucida Sans Unicode"/>
          <w:bCs/>
        </w:rPr>
        <w:t xml:space="preserve">hat is the course designation? </w:t>
      </w:r>
      <w:r w:rsidRPr="007E229B">
        <w:rPr>
          <w:rFonts w:cs="Lucida Sans Unicode"/>
          <w:bCs/>
        </w:rPr>
        <w:t>_________</w:t>
      </w:r>
    </w:p>
    <w:p w14:paraId="7651700D" w14:textId="77777777" w:rsidR="001E1835" w:rsidRPr="007E229B" w:rsidRDefault="001E1835" w:rsidP="00E04746">
      <w:pPr>
        <w:keepNext/>
        <w:keepLines/>
        <w:pBdr>
          <w:top w:val="single" w:sz="4" w:space="1" w:color="auto"/>
          <w:left w:val="single" w:sz="4" w:space="4" w:color="auto"/>
          <w:bottom w:val="single" w:sz="4" w:space="1" w:color="auto"/>
          <w:right w:val="single" w:sz="4" w:space="4" w:color="auto"/>
        </w:pBdr>
        <w:rPr>
          <w:rFonts w:cs="Lucida Sans Unicode"/>
          <w:bCs/>
          <w:i/>
        </w:rPr>
      </w:pPr>
    </w:p>
    <w:p w14:paraId="2D448DB9" w14:textId="26757519" w:rsidR="001E1835" w:rsidRPr="007E229B" w:rsidRDefault="001E1835" w:rsidP="00E04746">
      <w:pPr>
        <w:keepNext/>
        <w:keepLines/>
        <w:pBdr>
          <w:top w:val="single" w:sz="4" w:space="1" w:color="auto"/>
          <w:left w:val="single" w:sz="4" w:space="4" w:color="auto"/>
          <w:bottom w:val="single" w:sz="4" w:space="1" w:color="auto"/>
          <w:right w:val="single" w:sz="4" w:space="4" w:color="auto"/>
        </w:pBdr>
        <w:rPr>
          <w:rFonts w:cs="Lucida Sans Unicode"/>
          <w:bCs/>
        </w:rPr>
      </w:pPr>
      <w:r w:rsidRPr="007E229B">
        <w:rPr>
          <w:rFonts w:cs="Lucida Sans Unicode"/>
          <w:bCs/>
          <w:i/>
        </w:rPr>
        <w:t>Student’s Signatur</w:t>
      </w:r>
      <w:r w:rsidR="00E04746">
        <w:rPr>
          <w:rFonts w:cs="Lucida Sans Unicode"/>
          <w:bCs/>
          <w:i/>
        </w:rPr>
        <w:t>e: ___________</w:t>
      </w:r>
      <w:r w:rsidRPr="007E229B">
        <w:rPr>
          <w:rFonts w:cs="Lucida Sans Unicode"/>
          <w:bCs/>
          <w:i/>
        </w:rPr>
        <w:t>______Professor’s Signature: ________________________</w:t>
      </w:r>
    </w:p>
    <w:p w14:paraId="39FDCB73" w14:textId="77777777" w:rsidR="001E1835" w:rsidRPr="007E229B" w:rsidRDefault="001E1835" w:rsidP="00E04746">
      <w:pPr>
        <w:keepNext/>
        <w:keepLines/>
        <w:pBdr>
          <w:top w:val="single" w:sz="4" w:space="1" w:color="auto"/>
          <w:left w:val="single" w:sz="4" w:space="4" w:color="auto"/>
          <w:bottom w:val="single" w:sz="4" w:space="1" w:color="auto"/>
          <w:right w:val="single" w:sz="4" w:space="4" w:color="auto"/>
        </w:pBdr>
        <w:rPr>
          <w:rFonts w:cs="Arial"/>
          <w:bCs/>
        </w:rPr>
      </w:pPr>
    </w:p>
    <w:p w14:paraId="44FBB42F" w14:textId="556B6D4F" w:rsidR="001E1835" w:rsidRPr="007E229B" w:rsidRDefault="001E1835" w:rsidP="00E04746">
      <w:pPr>
        <w:keepNext/>
        <w:keepLines/>
        <w:pBdr>
          <w:top w:val="single" w:sz="4" w:space="1" w:color="auto"/>
          <w:left w:val="single" w:sz="4" w:space="4" w:color="auto"/>
          <w:bottom w:val="single" w:sz="4" w:space="1" w:color="auto"/>
          <w:right w:val="single" w:sz="4" w:space="4" w:color="auto"/>
        </w:pBdr>
        <w:rPr>
          <w:rFonts w:cs="Arial"/>
          <w:bCs/>
        </w:rPr>
      </w:pPr>
      <w:r w:rsidRPr="007E229B">
        <w:rPr>
          <w:rFonts w:cs="Arial"/>
          <w:bCs/>
        </w:rPr>
        <w:t xml:space="preserve">Summary and purpose of proposed research:  </w:t>
      </w:r>
    </w:p>
    <w:p w14:paraId="073C3702" w14:textId="7F1A3FF1" w:rsidR="001E1835" w:rsidRPr="007E229B" w:rsidRDefault="001E1835" w:rsidP="00E04746">
      <w:pPr>
        <w:pStyle w:val="Subtitle-Professional"/>
        <w:keepNext/>
        <w:keepLines/>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4"/>
          <w:szCs w:val="24"/>
        </w:rPr>
      </w:pPr>
      <w:r w:rsidRPr="007E229B">
        <w:rPr>
          <w:rFonts w:asciiTheme="minorHAnsi" w:hAnsiTheme="minorHAnsi" w:cs="Arial"/>
          <w:i w:val="0"/>
          <w:sz w:val="24"/>
          <w:szCs w:val="24"/>
        </w:rPr>
        <w:t xml:space="preserve">Student Learning Outcomes: </w:t>
      </w:r>
      <w:r w:rsidRPr="007E229B">
        <w:rPr>
          <w:rFonts w:asciiTheme="minorHAnsi" w:hAnsiTheme="minorHAnsi"/>
          <w:sz w:val="24"/>
          <w:szCs w:val="24"/>
        </w:rPr>
        <w:t>After successful completion of the proje</w:t>
      </w:r>
      <w:r w:rsidR="00E04746">
        <w:rPr>
          <w:rFonts w:asciiTheme="minorHAnsi" w:hAnsiTheme="minorHAnsi"/>
          <w:sz w:val="24"/>
          <w:szCs w:val="24"/>
        </w:rPr>
        <w:t>ct/course, you will be able to …</w:t>
      </w:r>
    </w:p>
    <w:p w14:paraId="67BFEDFA" w14:textId="77777777" w:rsidR="001E1835" w:rsidRPr="007E229B" w:rsidRDefault="001E1835" w:rsidP="00E04746">
      <w:pPr>
        <w:keepNext/>
        <w:keepLines/>
        <w:pBdr>
          <w:top w:val="single" w:sz="4" w:space="1" w:color="auto"/>
          <w:left w:val="single" w:sz="4" w:space="4" w:color="auto"/>
          <w:bottom w:val="single" w:sz="4" w:space="1" w:color="auto"/>
          <w:right w:val="single" w:sz="4" w:space="4" w:color="auto"/>
        </w:pBdr>
        <w:rPr>
          <w:rFonts w:cs="Arial"/>
        </w:rPr>
      </w:pPr>
    </w:p>
    <w:p w14:paraId="0A0529CD" w14:textId="7B1C3B69" w:rsidR="001E1835" w:rsidRPr="007E229B" w:rsidRDefault="001E1835" w:rsidP="00E04746">
      <w:pPr>
        <w:keepNext/>
        <w:keepLines/>
        <w:pBdr>
          <w:top w:val="single" w:sz="4" w:space="1" w:color="auto"/>
          <w:left w:val="single" w:sz="4" w:space="4" w:color="auto"/>
          <w:bottom w:val="single" w:sz="4" w:space="1" w:color="auto"/>
          <w:right w:val="single" w:sz="4" w:space="4" w:color="auto"/>
        </w:pBdr>
        <w:rPr>
          <w:rFonts w:cs="Arial"/>
          <w:color w:val="222222"/>
          <w:lang w:val="en"/>
        </w:rPr>
      </w:pPr>
      <w:r w:rsidRPr="007E229B">
        <w:rPr>
          <w:rFonts w:cs="Arial"/>
        </w:rPr>
        <w:t>Expectations of student researchers:</w:t>
      </w:r>
      <w:r w:rsidR="00E04746">
        <w:rPr>
          <w:rFonts w:cs="Arial"/>
        </w:rPr>
        <w:t xml:space="preserve"> …</w:t>
      </w:r>
      <w:r w:rsidRPr="007E229B">
        <w:rPr>
          <w:rFonts w:cs="Arial"/>
        </w:rPr>
        <w:t xml:space="preserve"> </w:t>
      </w:r>
    </w:p>
    <w:p w14:paraId="6F6A2070" w14:textId="77777777" w:rsidR="001E1835" w:rsidRPr="007E229B" w:rsidRDefault="001E1835" w:rsidP="00E04746">
      <w:pPr>
        <w:keepNext/>
        <w:keepLines/>
        <w:pBdr>
          <w:top w:val="single" w:sz="4" w:space="1" w:color="auto"/>
          <w:left w:val="single" w:sz="4" w:space="4" w:color="auto"/>
          <w:bottom w:val="single" w:sz="4" w:space="1" w:color="auto"/>
          <w:right w:val="single" w:sz="4" w:space="4" w:color="auto"/>
        </w:pBdr>
        <w:rPr>
          <w:rFonts w:cs="Arial"/>
          <w:color w:val="222222"/>
          <w:lang w:val="en"/>
        </w:rPr>
      </w:pPr>
    </w:p>
    <w:p w14:paraId="2586E4FA" w14:textId="0030DDE0" w:rsidR="6FB32F7C" w:rsidRPr="007E229B" w:rsidRDefault="001E1835" w:rsidP="00E04746">
      <w:pPr>
        <w:keepNext/>
        <w:keepLines/>
        <w:pBdr>
          <w:top w:val="single" w:sz="4" w:space="1" w:color="auto"/>
          <w:left w:val="single" w:sz="4" w:space="4" w:color="auto"/>
          <w:bottom w:val="single" w:sz="4" w:space="1" w:color="auto"/>
          <w:right w:val="single" w:sz="4" w:space="4" w:color="auto"/>
        </w:pBdr>
      </w:pPr>
      <w:r w:rsidRPr="007E229B">
        <w:rPr>
          <w:rFonts w:cs="Arial"/>
        </w:rPr>
        <w:t>Grading: Grading will be based upon the student’s ability to meet expectations to successfully master the goals set in</w:t>
      </w:r>
      <w:r w:rsidR="00E04746">
        <w:rPr>
          <w:rFonts w:cs="Arial"/>
        </w:rPr>
        <w:t xml:space="preserve"> the student learning outcomes</w:t>
      </w:r>
      <w:r w:rsidRPr="007E229B">
        <w:rPr>
          <w:rFonts w:cs="Arial"/>
        </w:rPr>
        <w:t>.</w:t>
      </w:r>
      <w:r w:rsidR="00E04746">
        <w:rPr>
          <w:rFonts w:cs="Arial"/>
        </w:rPr>
        <w:t xml:space="preserve"> …</w:t>
      </w:r>
    </w:p>
    <w:p w14:paraId="6DBC9976" w14:textId="77777777" w:rsidR="00E04746" w:rsidRDefault="00E04746" w:rsidP="00E04746">
      <w:pPr>
        <w:pStyle w:val="Heading1"/>
        <w:numPr>
          <w:ilvl w:val="0"/>
          <w:numId w:val="0"/>
        </w:numPr>
        <w:ind w:left="432" w:hanging="432"/>
        <w:rPr>
          <w:sz w:val="24"/>
          <w:szCs w:val="24"/>
        </w:rPr>
      </w:pPr>
      <w:bookmarkStart w:id="38" w:name="_Toc458425683"/>
    </w:p>
    <w:p w14:paraId="5DB373E8" w14:textId="586728EE" w:rsidR="004011C8" w:rsidRPr="00E04746" w:rsidRDefault="00EE62FB" w:rsidP="00EE62FB">
      <w:pPr>
        <w:pStyle w:val="Heading1"/>
        <w:numPr>
          <w:ilvl w:val="0"/>
          <w:numId w:val="0"/>
        </w:numPr>
        <w:rPr>
          <w:sz w:val="28"/>
          <w:szCs w:val="28"/>
        </w:rPr>
      </w:pPr>
      <w:r>
        <w:rPr>
          <w:sz w:val="28"/>
          <w:szCs w:val="28"/>
        </w:rPr>
        <w:lastRenderedPageBreak/>
        <w:t xml:space="preserve">8. </w:t>
      </w:r>
      <w:r w:rsidR="004011C8" w:rsidRPr="00E04746">
        <w:rPr>
          <w:sz w:val="28"/>
          <w:szCs w:val="28"/>
        </w:rPr>
        <w:t>Recommendations for D&amp;I Transformation</w:t>
      </w:r>
      <w:bookmarkEnd w:id="38"/>
    </w:p>
    <w:p w14:paraId="40AD0E26" w14:textId="77777777" w:rsidR="004011C8" w:rsidRPr="007E229B" w:rsidRDefault="004011C8" w:rsidP="00653A25">
      <w:pPr>
        <w:keepNext/>
        <w:keepLines/>
      </w:pPr>
    </w:p>
    <w:p w14:paraId="2EC58819" w14:textId="22A29E02" w:rsidR="004011C8" w:rsidRPr="007E229B" w:rsidRDefault="647E9A66" w:rsidP="00653A25">
      <w:pPr>
        <w:pStyle w:val="ListParagraph"/>
        <w:keepNext/>
        <w:keepLines/>
        <w:numPr>
          <w:ilvl w:val="0"/>
          <w:numId w:val="21"/>
        </w:numPr>
      </w:pPr>
      <w:r w:rsidRPr="007E229B">
        <w:t xml:space="preserve">Promote a peer-reviewed version of this document on the UC D&amp;I office website, CET&amp;L, and UC LEAF </w:t>
      </w:r>
    </w:p>
    <w:p w14:paraId="24D23A23" w14:textId="50284A8F" w:rsidR="004011C8" w:rsidRPr="007E229B" w:rsidRDefault="647E9A66" w:rsidP="00653A25">
      <w:pPr>
        <w:pStyle w:val="ListParagraph"/>
        <w:keepNext/>
        <w:keepLines/>
        <w:numPr>
          <w:ilvl w:val="0"/>
          <w:numId w:val="21"/>
        </w:numPr>
      </w:pPr>
      <w:r w:rsidRPr="007E229B">
        <w:t>Develop “sustainable” workshops. A few venues for integration include:</w:t>
      </w:r>
    </w:p>
    <w:p w14:paraId="46C6B55B" w14:textId="7435DBFB" w:rsidR="00F82524" w:rsidRPr="007E229B" w:rsidRDefault="647E9A66" w:rsidP="00653A25">
      <w:pPr>
        <w:pStyle w:val="ListParagraph"/>
        <w:keepNext/>
        <w:keepLines/>
        <w:numPr>
          <w:ilvl w:val="1"/>
          <w:numId w:val="21"/>
        </w:numPr>
      </w:pPr>
      <w:r w:rsidRPr="007E229B">
        <w:t>New faculty orientation</w:t>
      </w:r>
    </w:p>
    <w:p w14:paraId="34C13C5F" w14:textId="62048EE8" w:rsidR="00F82524" w:rsidRPr="007E229B" w:rsidRDefault="647E9A66" w:rsidP="00653A25">
      <w:pPr>
        <w:pStyle w:val="ListParagraph"/>
        <w:keepNext/>
        <w:keepLines/>
        <w:numPr>
          <w:ilvl w:val="1"/>
          <w:numId w:val="21"/>
        </w:numPr>
      </w:pPr>
      <w:r w:rsidRPr="007E229B">
        <w:t>Annual diversity conference</w:t>
      </w:r>
    </w:p>
    <w:p w14:paraId="5145135C" w14:textId="6A489B78" w:rsidR="00F82524" w:rsidRPr="007E229B" w:rsidRDefault="647E9A66" w:rsidP="00653A25">
      <w:pPr>
        <w:pStyle w:val="ListParagraph"/>
        <w:keepNext/>
        <w:keepLines/>
        <w:numPr>
          <w:ilvl w:val="1"/>
          <w:numId w:val="21"/>
        </w:numPr>
      </w:pPr>
      <w:r w:rsidRPr="007E229B">
        <w:t>Deans and department chair meetings</w:t>
      </w:r>
    </w:p>
    <w:p w14:paraId="467E4D46" w14:textId="0F11FFE8" w:rsidR="00F82524" w:rsidRPr="007E229B" w:rsidRDefault="647E9A66" w:rsidP="00653A25">
      <w:pPr>
        <w:pStyle w:val="ListParagraph"/>
        <w:keepNext/>
        <w:keepLines/>
        <w:numPr>
          <w:ilvl w:val="1"/>
          <w:numId w:val="21"/>
        </w:numPr>
      </w:pPr>
      <w:r w:rsidRPr="007E229B">
        <w:t xml:space="preserve">Learning communities such as the UC Blue Ash Cultural Diversity Learning Community. </w:t>
      </w:r>
    </w:p>
    <w:p w14:paraId="414DFB04" w14:textId="4A18B047" w:rsidR="00F0122B" w:rsidRDefault="647E9A66" w:rsidP="00F0122B">
      <w:pPr>
        <w:pStyle w:val="ListParagraph"/>
        <w:keepNext/>
        <w:keepLines/>
        <w:numPr>
          <w:ilvl w:val="0"/>
          <w:numId w:val="21"/>
        </w:numPr>
      </w:pPr>
      <w:r w:rsidRPr="007E229B">
        <w:t xml:space="preserve">Recognize and incentivize D&amp;I work in annual performance reviews, reappointment, promotion, and tenure policies. </w:t>
      </w:r>
      <w:r w:rsidR="00F0122B">
        <w:t xml:space="preserve">For example, the </w:t>
      </w:r>
      <w:r w:rsidR="00F0122B" w:rsidRPr="007E229B">
        <w:t xml:space="preserve">University of Washington </w:t>
      </w:r>
      <w:r w:rsidR="00F0122B" w:rsidRPr="00F82524">
        <w:t>Faculty Code</w:t>
      </w:r>
      <w:r w:rsidR="00F0122B">
        <w:t xml:space="preserve"> states,</w:t>
      </w:r>
      <w:r w:rsidR="00F0122B" w:rsidRPr="00F82524">
        <w:t xml:space="preserve"> "In accord with the University's expressed commitment to excellence and equity, contributions in scholarship and research, teaching, and service that address diversity and equal opportunity </w:t>
      </w:r>
      <w:r w:rsidR="00F0122B" w:rsidRPr="00F0122B">
        <w:rPr>
          <w:b/>
          <w:i/>
        </w:rPr>
        <w:t>may be included</w:t>
      </w:r>
      <w:r w:rsidR="00F0122B" w:rsidRPr="00F82524">
        <w:t xml:space="preserve"> among the professional and scholarly qualifications for appointment and promotion outlined below." </w:t>
      </w:r>
      <w:hyperlink w:anchor="_Hlk264187047%091,11546,11708,66,,%13%20HYPERLINK%20%22http://www.washingt" w:history="1">
        <w:hyperlink r:id="rId35" w:anchor="Sec2434" w:history="1">
          <w:r w:rsidR="00F0122B" w:rsidRPr="00F82524">
            <w:rPr>
              <w:rStyle w:val="Hyperlink"/>
            </w:rPr>
            <w:t xml:space="preserve">From the </w:t>
          </w:r>
          <w:r w:rsidR="00F0122B" w:rsidRPr="00F0122B">
            <w:rPr>
              <w:rStyle w:val="Hyperlink"/>
              <w:i/>
            </w:rPr>
            <w:t>Faculty Code</w:t>
          </w:r>
          <w:r w:rsidR="00F0122B" w:rsidRPr="00F82524">
            <w:rPr>
              <w:rStyle w:val="Hyperlink"/>
            </w:rPr>
            <w:t>, Volume II, Part II, Chapter 24, Section 24-34</w:t>
          </w:r>
        </w:hyperlink>
        <w:r w:rsidR="00F0122B" w:rsidRPr="00F82524">
          <w:rPr>
            <w:rStyle w:val="Hyperlink"/>
          </w:rPr>
          <w:t>)</w:t>
        </w:r>
      </w:hyperlink>
      <w:r w:rsidR="00F0122B" w:rsidRPr="00F82524">
        <w:t xml:space="preserve"> </w:t>
      </w:r>
    </w:p>
    <w:p w14:paraId="6FD2B2C3" w14:textId="652A9B56" w:rsidR="00F0122B" w:rsidRDefault="00F0122B" w:rsidP="00F0122B">
      <w:pPr>
        <w:pStyle w:val="ListParagraph"/>
        <w:keepNext/>
        <w:keepLines/>
        <w:numPr>
          <w:ilvl w:val="0"/>
          <w:numId w:val="21"/>
        </w:numPr>
      </w:pPr>
      <w:r>
        <w:t>E</w:t>
      </w:r>
      <w:r w:rsidRPr="00F82524">
        <w:t>xamples of commitment to excellence and equity though contributions in scholarship and research, teaching, and service that address diversity and equal opportunity that may be found in the CV and other materials</w:t>
      </w:r>
      <w:r>
        <w:t xml:space="preserve">. For example, </w:t>
      </w:r>
      <w:r w:rsidRPr="00F82524">
        <w:t xml:space="preserve">from the </w:t>
      </w:r>
      <w:hyperlink r:id="rId36" w:history="1">
        <w:r w:rsidRPr="0023576F">
          <w:rPr>
            <w:rStyle w:val="Hyperlink"/>
          </w:rPr>
          <w:t>University of Washington, Director of the Office for Faculty Advancement</w:t>
        </w:r>
      </w:hyperlink>
      <w:r>
        <w:t xml:space="preserve"> (</w:t>
      </w:r>
      <w:hyperlink r:id="rId37" w:history="1">
        <w:r w:rsidRPr="0023576F">
          <w:rPr>
            <w:rStyle w:val="Hyperlink"/>
          </w:rPr>
          <w:t>source UC Berkeley</w:t>
        </w:r>
      </w:hyperlink>
      <w:r>
        <w:t>)</w:t>
      </w:r>
    </w:p>
    <w:p w14:paraId="2713AF6F" w14:textId="77777777" w:rsidR="00F0122B" w:rsidRDefault="00F0122B" w:rsidP="00F0122B">
      <w:pPr>
        <w:ind w:left="2160"/>
        <w:jc w:val="both"/>
      </w:pPr>
    </w:p>
    <w:p w14:paraId="634EAA5D" w14:textId="77777777" w:rsidR="00F0122B" w:rsidRPr="00F82524" w:rsidRDefault="00F0122B" w:rsidP="00F0122B">
      <w:pPr>
        <w:pStyle w:val="ListParagraph"/>
        <w:numPr>
          <w:ilvl w:val="0"/>
          <w:numId w:val="43"/>
        </w:numPr>
        <w:ind w:left="1440"/>
        <w:jc w:val="both"/>
      </w:pPr>
      <w:r w:rsidRPr="00F82524">
        <w:t>Engaged in service to increase participation in science, education, humanities, fine arts, or social sciences by groups</w:t>
      </w:r>
      <w:r>
        <w:t xml:space="preserve"> historically under</w:t>
      </w:r>
      <w:r w:rsidRPr="00F82524">
        <w:t xml:space="preserve">represented in higher education. </w:t>
      </w:r>
    </w:p>
    <w:p w14:paraId="5BEA948A" w14:textId="77777777" w:rsidR="00F0122B" w:rsidRPr="00F82524" w:rsidRDefault="00F0122B" w:rsidP="00F0122B">
      <w:pPr>
        <w:pStyle w:val="ListParagraph"/>
        <w:numPr>
          <w:ilvl w:val="0"/>
          <w:numId w:val="43"/>
        </w:numPr>
        <w:ind w:left="1440"/>
        <w:jc w:val="both"/>
      </w:pPr>
      <w:r w:rsidRPr="00F82524">
        <w:t xml:space="preserve">Contributed to pedagogies addressing different learning styles. </w:t>
      </w:r>
    </w:p>
    <w:p w14:paraId="515166DF" w14:textId="77777777" w:rsidR="00F0122B" w:rsidRPr="00F82524" w:rsidRDefault="00F0122B" w:rsidP="00F0122B">
      <w:pPr>
        <w:pStyle w:val="ListParagraph"/>
        <w:numPr>
          <w:ilvl w:val="0"/>
          <w:numId w:val="43"/>
        </w:numPr>
        <w:ind w:left="1440"/>
        <w:jc w:val="both"/>
      </w:pPr>
      <w:r w:rsidRPr="00F82524">
        <w:t xml:space="preserve">Significant experience in </w:t>
      </w:r>
      <w:r>
        <w:t>teaching students who are under</w:t>
      </w:r>
      <w:r w:rsidRPr="00F82524">
        <w:t>represented in higher education.</w:t>
      </w:r>
    </w:p>
    <w:p w14:paraId="3AE452B4" w14:textId="77777777" w:rsidR="00F0122B" w:rsidRPr="00F0122B" w:rsidRDefault="00F0122B" w:rsidP="00F0122B">
      <w:pPr>
        <w:pStyle w:val="ListParagraph"/>
        <w:numPr>
          <w:ilvl w:val="0"/>
          <w:numId w:val="43"/>
        </w:numPr>
        <w:ind w:left="1440"/>
        <w:jc w:val="both"/>
        <w:rPr>
          <w:u w:val="single"/>
        </w:rPr>
      </w:pPr>
      <w:r w:rsidRPr="00F82524">
        <w:t>Research interests in subjects that will contribute to diversity and equal opportunity in higher education.</w:t>
      </w:r>
    </w:p>
    <w:p w14:paraId="6B349A52" w14:textId="38D6B6F3" w:rsidR="002B71DF" w:rsidRPr="007E229B" w:rsidRDefault="002B71DF" w:rsidP="00F0122B">
      <w:pPr>
        <w:keepNext/>
        <w:keepLines/>
      </w:pPr>
    </w:p>
    <w:p w14:paraId="196F9CD8" w14:textId="77777777" w:rsidR="005415B3" w:rsidRPr="007E229B" w:rsidRDefault="005415B3" w:rsidP="00653A25">
      <w:pPr>
        <w:keepNext/>
        <w:keepLines/>
        <w:rPr>
          <w:rFonts w:eastAsiaTheme="majorEastAsia" w:cstheme="majorBidi"/>
          <w:b/>
          <w:color w:val="000000" w:themeColor="text1"/>
          <w:highlight w:val="lightGray"/>
        </w:rPr>
      </w:pPr>
      <w:bookmarkStart w:id="39" w:name="_Toc458425684"/>
      <w:r w:rsidRPr="007E229B">
        <w:rPr>
          <w:highlight w:val="lightGray"/>
        </w:rPr>
        <w:br w:type="page"/>
      </w:r>
    </w:p>
    <w:p w14:paraId="6A850F0F" w14:textId="2D4A60C8" w:rsidR="00426451" w:rsidRPr="007E229B" w:rsidRDefault="00426451" w:rsidP="00653A25">
      <w:pPr>
        <w:pStyle w:val="Heading1"/>
        <w:numPr>
          <w:ilvl w:val="0"/>
          <w:numId w:val="0"/>
        </w:numPr>
        <w:rPr>
          <w:sz w:val="24"/>
          <w:szCs w:val="24"/>
        </w:rPr>
      </w:pPr>
      <w:r w:rsidRPr="007E229B">
        <w:rPr>
          <w:sz w:val="24"/>
          <w:szCs w:val="24"/>
        </w:rPr>
        <w:lastRenderedPageBreak/>
        <w:t>Appendix A: Checklist</w:t>
      </w:r>
      <w:bookmarkEnd w:id="39"/>
    </w:p>
    <w:p w14:paraId="4A14D254" w14:textId="77777777" w:rsidR="00426451" w:rsidRPr="007E229B" w:rsidRDefault="00426451" w:rsidP="00653A25">
      <w:pPr>
        <w:keepNext/>
        <w:keepLines/>
      </w:pPr>
    </w:p>
    <w:p w14:paraId="71F9D883" w14:textId="70B53529" w:rsidR="00426451" w:rsidRPr="007E229B" w:rsidRDefault="00426451" w:rsidP="00653A25">
      <w:pPr>
        <w:keepNext/>
        <w:keepLines/>
      </w:pPr>
      <w:bookmarkStart w:id="40" w:name="h.gjdgxs" w:colFirst="0" w:colLast="0"/>
      <w:bookmarkEnd w:id="40"/>
      <w:r w:rsidRPr="007E229B">
        <w:t>Do you or would you use any of the following strategies?</w:t>
      </w:r>
    </w:p>
    <w:p w14:paraId="18F40351" w14:textId="65169147" w:rsidR="00426451" w:rsidRPr="007E229B" w:rsidRDefault="00426451" w:rsidP="00653A25">
      <w:pPr>
        <w:keepNext/>
        <w:keepLines/>
        <w:rPr>
          <w:color w:val="385623" w:themeColor="accent6" w:themeShade="80"/>
        </w:rPr>
      </w:pPr>
      <w:bookmarkStart w:id="41" w:name="h.30j0zll" w:colFirst="0" w:colLast="0"/>
      <w:bookmarkEnd w:id="41"/>
      <w:r w:rsidRPr="007E229B">
        <w:rPr>
          <w:rFonts w:ascii="Segoe UI Symbol" w:eastAsia="MS Mincho" w:hAnsi="Segoe UI Symbol" w:cs="Segoe UI Symbol"/>
        </w:rPr>
        <w:t>✓</w:t>
      </w:r>
      <w:r w:rsidRPr="007E229B">
        <w:t xml:space="preserve">= </w:t>
      </w:r>
      <w:r w:rsidRPr="007E229B">
        <w:rPr>
          <w:color w:val="385623" w:themeColor="accent6" w:themeShade="80"/>
        </w:rPr>
        <w:t>I use this in my practice</w:t>
      </w:r>
    </w:p>
    <w:p w14:paraId="642FF94A" w14:textId="26E9300D" w:rsidR="00426451" w:rsidRPr="007E229B" w:rsidRDefault="00426451" w:rsidP="00653A25">
      <w:pPr>
        <w:keepNext/>
        <w:keepLines/>
        <w:rPr>
          <w:color w:val="BF8F00" w:themeColor="accent4" w:themeShade="BF"/>
        </w:rPr>
      </w:pPr>
      <w:bookmarkStart w:id="42" w:name="h.1fob9te" w:colFirst="0" w:colLast="0"/>
      <w:bookmarkEnd w:id="42"/>
      <w:r w:rsidRPr="007E229B">
        <w:t xml:space="preserve">~ = </w:t>
      </w:r>
      <w:r w:rsidRPr="007E229B">
        <w:rPr>
          <w:color w:val="BF8F00" w:themeColor="accent4" w:themeShade="BF"/>
        </w:rPr>
        <w:t>I sort of use this in my practice</w:t>
      </w:r>
    </w:p>
    <w:p w14:paraId="1F7B74EF" w14:textId="23380131" w:rsidR="00426451" w:rsidRPr="007E229B" w:rsidRDefault="00426451" w:rsidP="00653A25">
      <w:pPr>
        <w:keepNext/>
        <w:keepLines/>
      </w:pPr>
      <w:bookmarkStart w:id="43" w:name="h.3znysh7" w:colFirst="0" w:colLast="0"/>
      <w:bookmarkEnd w:id="43"/>
      <w:r w:rsidRPr="007E229B">
        <w:t xml:space="preserve">X = </w:t>
      </w:r>
      <w:r w:rsidRPr="007E229B">
        <w:rPr>
          <w:color w:val="C00000"/>
        </w:rPr>
        <w:t>I do not use this in my practice</w:t>
      </w:r>
    </w:p>
    <w:p w14:paraId="5E41C1A0" w14:textId="39824B82" w:rsidR="00426451" w:rsidRDefault="00426451" w:rsidP="00653A25">
      <w:pPr>
        <w:keepNext/>
        <w:keepLines/>
        <w:rPr>
          <w:color w:val="002060"/>
        </w:rPr>
      </w:pPr>
      <w:bookmarkStart w:id="44" w:name="h.2et92p0" w:colFirst="0" w:colLast="0"/>
      <w:bookmarkEnd w:id="44"/>
      <w:r w:rsidRPr="007E229B">
        <w:rPr>
          <w:rFonts w:ascii="Segoe UI Symbol" w:eastAsia="MS Mincho" w:hAnsi="Segoe UI Symbol" w:cs="Segoe UI Symbol"/>
        </w:rPr>
        <w:t>✩</w:t>
      </w:r>
      <w:r w:rsidRPr="007E229B">
        <w:t xml:space="preserve"> = </w:t>
      </w:r>
      <w:r w:rsidRPr="007E229B">
        <w:rPr>
          <w:color w:val="002060"/>
        </w:rPr>
        <w:t>I would like to try this</w:t>
      </w:r>
    </w:p>
    <w:p w14:paraId="312994A8" w14:textId="77777777" w:rsidR="00F05263" w:rsidRPr="007E229B" w:rsidRDefault="00F05263" w:rsidP="00653A25">
      <w:pPr>
        <w:keepNext/>
        <w:keepLines/>
      </w:pPr>
    </w:p>
    <w:p w14:paraId="6C679E29" w14:textId="77777777" w:rsidR="00F05263" w:rsidRPr="007E229B" w:rsidRDefault="00F05263" w:rsidP="00653A25">
      <w:pPr>
        <w:keepNext/>
        <w:keepLines/>
      </w:pPr>
      <w:bookmarkStart w:id="45" w:name="h.tyjcwt" w:colFirst="0" w:colLast="0"/>
      <w:bookmarkEnd w:id="45"/>
      <w:r w:rsidRPr="007E229B">
        <w:rPr>
          <w:b/>
          <w:bCs/>
        </w:rPr>
        <w:t>Instructor-Student Interactions</w:t>
      </w:r>
    </w:p>
    <w:p w14:paraId="5E2B86C0" w14:textId="77777777" w:rsidR="00F05263" w:rsidRPr="007E229B" w:rsidRDefault="00F05263" w:rsidP="00F05263">
      <w:pPr>
        <w:keepNext/>
        <w:keepLines/>
        <w:numPr>
          <w:ilvl w:val="0"/>
          <w:numId w:val="17"/>
        </w:numPr>
        <w:ind w:left="720" w:hanging="360"/>
      </w:pPr>
      <w:r w:rsidRPr="007E229B">
        <w:t>Learn and use students’ names -- what they choose to be called and how they pronounce it.</w:t>
      </w:r>
    </w:p>
    <w:p w14:paraId="46DD5754" w14:textId="77777777" w:rsidR="00F05263" w:rsidRPr="007E229B" w:rsidRDefault="00F05263" w:rsidP="00F05263">
      <w:pPr>
        <w:keepNext/>
        <w:keepLines/>
        <w:numPr>
          <w:ilvl w:val="0"/>
          <w:numId w:val="17"/>
        </w:numPr>
        <w:ind w:left="720" w:hanging="360"/>
      </w:pPr>
      <w:r w:rsidRPr="007E229B">
        <w:t xml:space="preserve">Clarify how you want students to address you, especially if you teach students from a range of educational and cultural backgrounds. </w:t>
      </w:r>
    </w:p>
    <w:p w14:paraId="346C1AB7" w14:textId="77777777" w:rsidR="00F05263" w:rsidRPr="007E229B" w:rsidRDefault="00F05263" w:rsidP="00F05263">
      <w:pPr>
        <w:keepNext/>
        <w:keepLines/>
        <w:numPr>
          <w:ilvl w:val="0"/>
          <w:numId w:val="17"/>
        </w:numPr>
        <w:ind w:left="720" w:hanging="360"/>
      </w:pPr>
      <w:r w:rsidRPr="007E229B">
        <w:t>Distribute a student background questionnaire early in the term to learn about students’ experience with the course topics, educational background, professional ambitions, general interests, etc.</w:t>
      </w:r>
    </w:p>
    <w:p w14:paraId="3249B938" w14:textId="77777777" w:rsidR="00F05263" w:rsidRPr="007E229B" w:rsidRDefault="00F05263" w:rsidP="00F05263">
      <w:pPr>
        <w:keepNext/>
        <w:keepLines/>
        <w:numPr>
          <w:ilvl w:val="0"/>
          <w:numId w:val="17"/>
        </w:numPr>
        <w:ind w:left="720" w:hanging="360"/>
      </w:pPr>
      <w:r w:rsidRPr="007E229B">
        <w:t>Encourage students to visit office hours, and use that time to ask about their experiences with course topics as well as their interests outside the class.</w:t>
      </w:r>
    </w:p>
    <w:p w14:paraId="515371E9" w14:textId="77777777" w:rsidR="00F05263" w:rsidRPr="007E229B" w:rsidRDefault="00F05263" w:rsidP="00F05263">
      <w:pPr>
        <w:keepNext/>
        <w:keepLines/>
        <w:numPr>
          <w:ilvl w:val="0"/>
          <w:numId w:val="17"/>
        </w:numPr>
        <w:ind w:left="720" w:hanging="360"/>
        <w:rPr>
          <w:b/>
          <w:bCs/>
        </w:rPr>
      </w:pPr>
      <w:r w:rsidRPr="007E229B">
        <w:t>Communicate high expectations and your belief that all students can succeed.</w:t>
      </w:r>
    </w:p>
    <w:p w14:paraId="0945C5F3" w14:textId="77777777" w:rsidR="00F05263" w:rsidRPr="007E229B" w:rsidRDefault="00F05263" w:rsidP="00F05263">
      <w:pPr>
        <w:keepNext/>
        <w:keepLines/>
        <w:numPr>
          <w:ilvl w:val="0"/>
          <w:numId w:val="17"/>
        </w:numPr>
        <w:ind w:left="720" w:hanging="360"/>
      </w:pPr>
      <w:r w:rsidRPr="007E229B">
        <w:t>Allow for productive risk and failure. Make it known that struggle and challenge are important parts of the learning process, not signs of student deficiency.</w:t>
      </w:r>
    </w:p>
    <w:p w14:paraId="54C7A7A2" w14:textId="77777777" w:rsidR="00F05263" w:rsidRPr="007E229B" w:rsidRDefault="00F05263" w:rsidP="00F05263">
      <w:pPr>
        <w:keepNext/>
        <w:keepLines/>
        <w:numPr>
          <w:ilvl w:val="0"/>
          <w:numId w:val="17"/>
        </w:numPr>
        <w:ind w:left="720" w:hanging="360"/>
      </w:pPr>
      <w:r w:rsidRPr="007E229B">
        <w:t>Seek multiple answers or perspectives to questions.</w:t>
      </w:r>
    </w:p>
    <w:p w14:paraId="0A76E013" w14:textId="77777777" w:rsidR="00F05263" w:rsidRPr="007E229B" w:rsidRDefault="00F05263" w:rsidP="00F05263">
      <w:pPr>
        <w:keepNext/>
        <w:keepLines/>
        <w:numPr>
          <w:ilvl w:val="0"/>
          <w:numId w:val="17"/>
        </w:numPr>
        <w:ind w:left="720" w:hanging="360"/>
      </w:pPr>
      <w:r w:rsidRPr="007E229B">
        <w:t>Avoid making generalizations about student experiences.</w:t>
      </w:r>
    </w:p>
    <w:p w14:paraId="0D7EF3CD" w14:textId="77777777" w:rsidR="00F05263" w:rsidRPr="007E229B" w:rsidRDefault="00F05263" w:rsidP="00F05263">
      <w:pPr>
        <w:keepNext/>
        <w:keepLines/>
        <w:numPr>
          <w:ilvl w:val="0"/>
          <w:numId w:val="17"/>
        </w:numPr>
        <w:ind w:left="720" w:hanging="360"/>
      </w:pPr>
      <w:r w:rsidRPr="007E229B">
        <w:t xml:space="preserve">Avoid making jokes at students’ expense. </w:t>
      </w:r>
    </w:p>
    <w:p w14:paraId="5A5BAA1B" w14:textId="77777777" w:rsidR="00F05263" w:rsidRPr="007E229B" w:rsidRDefault="00F05263" w:rsidP="00F05263">
      <w:pPr>
        <w:keepNext/>
        <w:keepLines/>
        <w:numPr>
          <w:ilvl w:val="0"/>
          <w:numId w:val="17"/>
        </w:numPr>
        <w:ind w:left="720" w:hanging="360"/>
      </w:pPr>
      <w:r w:rsidRPr="007E229B">
        <w:t>Refrain from asking individual students to speak for a social identity group.</w:t>
      </w:r>
    </w:p>
    <w:p w14:paraId="0999B537" w14:textId="77777777" w:rsidR="00F05263" w:rsidRPr="007E229B" w:rsidRDefault="00F05263" w:rsidP="00F05263">
      <w:pPr>
        <w:keepNext/>
        <w:keepLines/>
        <w:numPr>
          <w:ilvl w:val="0"/>
          <w:numId w:val="17"/>
        </w:numPr>
        <w:ind w:left="720" w:hanging="360"/>
      </w:pPr>
      <w:r w:rsidRPr="007E229B">
        <w:t>Communicate concern for students’ well-being, and share information about campus resources (e.g., Counseling &amp; Psychological Services, Sexual Assault Prevention &amp; Awareness Center, Services for Students with Disabilities).</w:t>
      </w:r>
    </w:p>
    <w:p w14:paraId="68C9A591" w14:textId="77777777" w:rsidR="00F05263" w:rsidRPr="007E229B" w:rsidRDefault="00F05263" w:rsidP="00F05263">
      <w:pPr>
        <w:keepNext/>
        <w:keepLines/>
        <w:numPr>
          <w:ilvl w:val="0"/>
          <w:numId w:val="17"/>
        </w:numPr>
        <w:ind w:left="720" w:hanging="360"/>
      </w:pPr>
      <w:r w:rsidRPr="007E229B">
        <w:t>Communicate in writing and person your goal of making learning equally accessible to all students. Welcome requests for documented accommodations as a chance to include everyone more fully in learning.</w:t>
      </w:r>
    </w:p>
    <w:p w14:paraId="1AE19A6C" w14:textId="77777777" w:rsidR="00F05263" w:rsidRPr="007E229B" w:rsidRDefault="00F05263" w:rsidP="00F05263">
      <w:pPr>
        <w:keepNext/>
        <w:keepLines/>
        <w:numPr>
          <w:ilvl w:val="0"/>
          <w:numId w:val="17"/>
        </w:numPr>
        <w:ind w:left="720" w:hanging="360"/>
        <w:rPr>
          <w:b/>
          <w:bCs/>
        </w:rPr>
      </w:pPr>
      <w:r w:rsidRPr="007E229B">
        <w:t>Carefully frame objectives when raising potentially sensitive or uncomfortable topics.</w:t>
      </w:r>
    </w:p>
    <w:p w14:paraId="5BEDE68B" w14:textId="77777777" w:rsidR="00F05263" w:rsidRPr="007E229B" w:rsidRDefault="00F05263" w:rsidP="00F05263">
      <w:pPr>
        <w:keepNext/>
        <w:keepLines/>
        <w:numPr>
          <w:ilvl w:val="0"/>
          <w:numId w:val="17"/>
        </w:numPr>
        <w:ind w:left="720" w:hanging="360"/>
      </w:pPr>
      <w:r w:rsidRPr="007E229B">
        <w:t>Model productive disagreement, showing how to critique a statement or idea rather than the speaker.</w:t>
      </w:r>
    </w:p>
    <w:p w14:paraId="50B23D02" w14:textId="77777777" w:rsidR="00F05263" w:rsidRPr="007E229B" w:rsidRDefault="00F05263" w:rsidP="00F05263">
      <w:pPr>
        <w:keepNext/>
        <w:keepLines/>
        <w:numPr>
          <w:ilvl w:val="0"/>
          <w:numId w:val="17"/>
        </w:numPr>
        <w:ind w:left="720" w:hanging="360"/>
        <w:rPr>
          <w:b/>
          <w:bCs/>
        </w:rPr>
      </w:pPr>
      <w:r w:rsidRPr="007E229B">
        <w:t>Stop or intervene in a discussion if comments become disparaging or devalue other students’ experiences.</w:t>
      </w:r>
    </w:p>
    <w:p w14:paraId="60DB5FC0" w14:textId="77777777" w:rsidR="00F05263" w:rsidRPr="007E229B" w:rsidRDefault="00F05263" w:rsidP="00F05263">
      <w:pPr>
        <w:keepNext/>
        <w:keepLines/>
        <w:numPr>
          <w:ilvl w:val="0"/>
          <w:numId w:val="17"/>
        </w:numPr>
        <w:ind w:left="720" w:hanging="360"/>
      </w:pPr>
      <w:r w:rsidRPr="007E229B">
        <w:t>Avoid giving verbal instructions without a written corollary. (Multiple modes can be helpful to students with processing disabilities as well as non-native English speakers.)</w:t>
      </w:r>
    </w:p>
    <w:p w14:paraId="5AF52369" w14:textId="77777777" w:rsidR="00F05263" w:rsidRPr="007E229B" w:rsidRDefault="00F05263" w:rsidP="00F05263">
      <w:pPr>
        <w:keepNext/>
        <w:keepLines/>
        <w:numPr>
          <w:ilvl w:val="0"/>
          <w:numId w:val="17"/>
        </w:numPr>
        <w:ind w:left="720" w:hanging="360"/>
      </w:pPr>
      <w:r w:rsidRPr="007E229B">
        <w:t>Allow ample time for any in-class activities that require substantial reading, and provide guidance that reflects the fact that processing times will vary (e.g., how to approach the task given you may not finish reading, or what to do if you do finish it before the time is up).</w:t>
      </w:r>
    </w:p>
    <w:p w14:paraId="095C6B1C" w14:textId="77777777" w:rsidR="00F05263" w:rsidRPr="007E229B" w:rsidRDefault="00F05263" w:rsidP="00F05263">
      <w:pPr>
        <w:keepNext/>
        <w:keepLines/>
        <w:numPr>
          <w:ilvl w:val="0"/>
          <w:numId w:val="17"/>
        </w:numPr>
        <w:ind w:left="720" w:hanging="360"/>
      </w:pPr>
      <w:r w:rsidRPr="007E229B">
        <w:lastRenderedPageBreak/>
        <w:t>Elicit formative feedback from students about their learning experiences in the course (e.g. facilitated Mid-Semester Feedback session or survey).</w:t>
      </w:r>
    </w:p>
    <w:p w14:paraId="3985BD3B" w14:textId="77777777" w:rsidR="00F05263" w:rsidRDefault="00F05263" w:rsidP="00F05263">
      <w:pPr>
        <w:keepNext/>
        <w:keepLines/>
        <w:numPr>
          <w:ilvl w:val="0"/>
          <w:numId w:val="17"/>
        </w:numPr>
        <w:ind w:left="720" w:hanging="360"/>
      </w:pPr>
      <w:r w:rsidRPr="007E229B">
        <w:t>Ask a trusted colleague or CRLT consultant to observe your class and collect data about how you include or interact with different students.</w:t>
      </w:r>
    </w:p>
    <w:p w14:paraId="2338BCC9" w14:textId="77777777" w:rsidR="00F05263" w:rsidRPr="007E229B" w:rsidRDefault="00F05263" w:rsidP="00F05263">
      <w:pPr>
        <w:keepNext/>
        <w:keepLines/>
        <w:ind w:left="720"/>
      </w:pPr>
    </w:p>
    <w:p w14:paraId="5AB952C7" w14:textId="77777777" w:rsidR="00F05263" w:rsidRPr="007E229B" w:rsidRDefault="00F05263" w:rsidP="00F05263">
      <w:pPr>
        <w:keepNext/>
        <w:keepLines/>
        <w:ind w:left="720" w:hanging="360"/>
      </w:pPr>
      <w:r w:rsidRPr="007E229B">
        <w:rPr>
          <w:b/>
          <w:bCs/>
        </w:rPr>
        <w:t>Student-Student Interactions</w:t>
      </w:r>
    </w:p>
    <w:p w14:paraId="12A98E0A" w14:textId="77777777" w:rsidR="00F05263" w:rsidRPr="007E229B" w:rsidRDefault="00F05263" w:rsidP="00F05263">
      <w:pPr>
        <w:keepNext/>
        <w:keepLines/>
        <w:numPr>
          <w:ilvl w:val="0"/>
          <w:numId w:val="17"/>
        </w:numPr>
        <w:ind w:left="720" w:hanging="360"/>
      </w:pPr>
      <w:r w:rsidRPr="007E229B">
        <w:t>Encourage students to learn and use one another’s names.</w:t>
      </w:r>
    </w:p>
    <w:p w14:paraId="0DBABEC6" w14:textId="77777777" w:rsidR="00F05263" w:rsidRPr="007E229B" w:rsidRDefault="00F05263" w:rsidP="00F05263">
      <w:pPr>
        <w:keepNext/>
        <w:keepLines/>
        <w:numPr>
          <w:ilvl w:val="0"/>
          <w:numId w:val="17"/>
        </w:numPr>
        <w:ind w:left="720" w:hanging="360"/>
      </w:pPr>
      <w:r w:rsidRPr="007E229B">
        <w:t>Use icebreakers regularly so students can learn about one another.</w:t>
      </w:r>
    </w:p>
    <w:p w14:paraId="50355AB1" w14:textId="77777777" w:rsidR="00F05263" w:rsidRPr="007E229B" w:rsidRDefault="00F05263" w:rsidP="00F05263">
      <w:pPr>
        <w:keepNext/>
        <w:keepLines/>
        <w:numPr>
          <w:ilvl w:val="0"/>
          <w:numId w:val="17"/>
        </w:numPr>
        <w:ind w:left="720" w:hanging="360"/>
      </w:pPr>
      <w:r w:rsidRPr="007E229B">
        <w:t xml:space="preserve">Establish guidelines, ground rules, or community agreements for class participation. </w:t>
      </w:r>
    </w:p>
    <w:p w14:paraId="29E50AF3" w14:textId="77777777" w:rsidR="00F05263" w:rsidRPr="007E229B" w:rsidRDefault="00F05263" w:rsidP="00F05263">
      <w:pPr>
        <w:keepNext/>
        <w:keepLines/>
        <w:numPr>
          <w:ilvl w:val="0"/>
          <w:numId w:val="17"/>
        </w:numPr>
        <w:ind w:left="720" w:hanging="360"/>
      </w:pPr>
      <w:r w:rsidRPr="007E229B">
        <w:t>In class, have students work in pairs, triads, or small groups.</w:t>
      </w:r>
    </w:p>
    <w:p w14:paraId="52E1CD2A" w14:textId="77777777" w:rsidR="00F05263" w:rsidRPr="007E229B" w:rsidRDefault="00F05263" w:rsidP="00F05263">
      <w:pPr>
        <w:keepNext/>
        <w:keepLines/>
        <w:numPr>
          <w:ilvl w:val="0"/>
          <w:numId w:val="17"/>
        </w:numPr>
        <w:ind w:left="720" w:hanging="360"/>
      </w:pPr>
      <w:r w:rsidRPr="007E229B">
        <w:t>Have students write and share about how their background can contribute to a particular class activity.</w:t>
      </w:r>
    </w:p>
    <w:p w14:paraId="3B88A9A3" w14:textId="77777777" w:rsidR="00F05263" w:rsidRPr="007E229B" w:rsidRDefault="00F05263" w:rsidP="00F05263">
      <w:pPr>
        <w:keepNext/>
        <w:keepLines/>
        <w:numPr>
          <w:ilvl w:val="0"/>
          <w:numId w:val="17"/>
        </w:numPr>
        <w:ind w:left="720" w:hanging="360"/>
      </w:pPr>
      <w:r w:rsidRPr="007E229B">
        <w:t>For long-term teams, structure in check-ins and opportunities for peer feedback about group process.</w:t>
      </w:r>
    </w:p>
    <w:p w14:paraId="04E0A2D7" w14:textId="77777777" w:rsidR="00F05263" w:rsidRDefault="00F05263" w:rsidP="00F05263">
      <w:pPr>
        <w:keepNext/>
        <w:keepLines/>
        <w:numPr>
          <w:ilvl w:val="0"/>
          <w:numId w:val="17"/>
        </w:numPr>
        <w:ind w:left="720" w:hanging="360"/>
      </w:pPr>
      <w:r w:rsidRPr="007E229B">
        <w:t xml:space="preserve">On the syllabus, identify collaboration or perspective-taking as skills students will build in the course. </w:t>
      </w:r>
    </w:p>
    <w:p w14:paraId="31DF1951" w14:textId="77777777" w:rsidR="00F05263" w:rsidRPr="007E229B" w:rsidRDefault="00F05263" w:rsidP="00F05263">
      <w:pPr>
        <w:keepNext/>
        <w:keepLines/>
        <w:numPr>
          <w:ilvl w:val="0"/>
          <w:numId w:val="17"/>
        </w:numPr>
        <w:ind w:left="720" w:hanging="360"/>
      </w:pPr>
      <w:bookmarkStart w:id="46" w:name="h.3dy6vkm" w:colFirst="0" w:colLast="0"/>
      <w:bookmarkEnd w:id="46"/>
      <w:r w:rsidRPr="007E229B">
        <w:t>In class, explain the value of collaboration for learning.  Speak of students’ diverse perspectives as an asset.</w:t>
      </w:r>
    </w:p>
    <w:p w14:paraId="56DAFEEF" w14:textId="77777777" w:rsidR="00F05263" w:rsidRPr="007E229B" w:rsidRDefault="00F05263" w:rsidP="00F05263">
      <w:pPr>
        <w:keepNext/>
        <w:keepLines/>
        <w:numPr>
          <w:ilvl w:val="0"/>
          <w:numId w:val="17"/>
        </w:numPr>
        <w:ind w:left="720" w:hanging="360"/>
      </w:pPr>
      <w:r w:rsidRPr="007E229B">
        <w:t>Provide students opportunities to reflect on what they learned through collaborative activities (formal or informal).</w:t>
      </w:r>
    </w:p>
    <w:p w14:paraId="2A72EDBE" w14:textId="77777777" w:rsidR="00F05263" w:rsidRPr="007E229B" w:rsidRDefault="00F05263" w:rsidP="00F05263">
      <w:pPr>
        <w:keepNext/>
        <w:keepLines/>
        <w:numPr>
          <w:ilvl w:val="0"/>
          <w:numId w:val="17"/>
        </w:numPr>
        <w:ind w:left="720" w:hanging="360"/>
      </w:pPr>
      <w:r w:rsidRPr="007E229B">
        <w:t>Deliberately assign students to small, heterogeneous groups that do not isolate underrepresented students.</w:t>
      </w:r>
    </w:p>
    <w:p w14:paraId="1617607A" w14:textId="77777777" w:rsidR="00F05263" w:rsidRPr="007E229B" w:rsidRDefault="00F05263" w:rsidP="00F05263">
      <w:pPr>
        <w:keepNext/>
        <w:keepLines/>
        <w:numPr>
          <w:ilvl w:val="0"/>
          <w:numId w:val="17"/>
        </w:numPr>
        <w:ind w:left="720" w:hanging="360"/>
      </w:pPr>
      <w:r w:rsidRPr="007E229B">
        <w:t>Set up study groups that deliberately group students with different strengths.</w:t>
      </w:r>
    </w:p>
    <w:p w14:paraId="19DCE29E" w14:textId="77777777" w:rsidR="00F05263" w:rsidRPr="007E229B" w:rsidRDefault="00F05263" w:rsidP="00F05263">
      <w:pPr>
        <w:keepNext/>
        <w:keepLines/>
        <w:numPr>
          <w:ilvl w:val="0"/>
          <w:numId w:val="17"/>
        </w:numPr>
        <w:ind w:left="720" w:hanging="360"/>
      </w:pPr>
      <w:r w:rsidRPr="007E229B">
        <w:t>Have students complete a self-assessment inventory and discuss with peers.</w:t>
      </w:r>
    </w:p>
    <w:p w14:paraId="49EE8703" w14:textId="77777777" w:rsidR="00F05263" w:rsidRPr="007E229B" w:rsidRDefault="00F05263" w:rsidP="00F05263">
      <w:pPr>
        <w:keepNext/>
        <w:keepLines/>
        <w:numPr>
          <w:ilvl w:val="0"/>
          <w:numId w:val="17"/>
        </w:numPr>
        <w:ind w:left="720" w:hanging="360"/>
      </w:pPr>
      <w:r w:rsidRPr="007E229B">
        <w:t>Have students complete low-stakes small group activities that help them see and value the contributions of others.</w:t>
      </w:r>
    </w:p>
    <w:p w14:paraId="5EBE6018" w14:textId="77777777" w:rsidR="00F05263" w:rsidRDefault="00F05263" w:rsidP="00F05263">
      <w:pPr>
        <w:keepNext/>
        <w:keepLines/>
        <w:numPr>
          <w:ilvl w:val="0"/>
          <w:numId w:val="17"/>
        </w:numPr>
        <w:ind w:left="720" w:hanging="360"/>
      </w:pPr>
      <w:r w:rsidRPr="007E229B">
        <w:t>Establish ways for students to intervene if they feel a certain perspective is being undervalued or not acknowledged.</w:t>
      </w:r>
    </w:p>
    <w:p w14:paraId="26DDB585" w14:textId="77777777" w:rsidR="00F05263" w:rsidRPr="007E229B" w:rsidRDefault="00F05263" w:rsidP="00F05263">
      <w:pPr>
        <w:keepNext/>
        <w:keepLines/>
        <w:ind w:left="720"/>
      </w:pPr>
    </w:p>
    <w:p w14:paraId="48796909" w14:textId="77777777" w:rsidR="00F05263" w:rsidRPr="007E229B" w:rsidRDefault="00F05263" w:rsidP="00F05263">
      <w:pPr>
        <w:keepNext/>
        <w:keepLines/>
        <w:ind w:left="720" w:hanging="360"/>
      </w:pPr>
      <w:r w:rsidRPr="007E229B">
        <w:rPr>
          <w:b/>
          <w:bCs/>
        </w:rPr>
        <w:t>Content</w:t>
      </w:r>
    </w:p>
    <w:p w14:paraId="74BF62D2" w14:textId="77777777" w:rsidR="00F05263" w:rsidRPr="007E229B" w:rsidRDefault="00F05263" w:rsidP="00F05263">
      <w:pPr>
        <w:keepNext/>
        <w:keepLines/>
        <w:numPr>
          <w:ilvl w:val="0"/>
          <w:numId w:val="17"/>
        </w:numPr>
        <w:ind w:left="720" w:hanging="360"/>
      </w:pPr>
      <w:r w:rsidRPr="007E229B">
        <w:t>Choose readings that deliberately reflect the diversity of contributors to the field.</w:t>
      </w:r>
    </w:p>
    <w:p w14:paraId="6D3F0959" w14:textId="77777777" w:rsidR="00F05263" w:rsidRPr="007E229B" w:rsidRDefault="00F05263" w:rsidP="00F05263">
      <w:pPr>
        <w:keepNext/>
        <w:keepLines/>
        <w:numPr>
          <w:ilvl w:val="0"/>
          <w:numId w:val="17"/>
        </w:numPr>
        <w:ind w:left="720" w:hanging="360"/>
      </w:pPr>
      <w:r w:rsidRPr="007E229B">
        <w:t>Use visuals that do not reinforce stereotypes but do include diverse people or perspectives.</w:t>
      </w:r>
    </w:p>
    <w:p w14:paraId="26568D4D" w14:textId="77777777" w:rsidR="00F05263" w:rsidRPr="007E229B" w:rsidRDefault="00F05263" w:rsidP="00F05263">
      <w:pPr>
        <w:keepNext/>
        <w:keepLines/>
        <w:numPr>
          <w:ilvl w:val="0"/>
          <w:numId w:val="17"/>
        </w:numPr>
        <w:ind w:left="720" w:hanging="360"/>
      </w:pPr>
      <w:r w:rsidRPr="007E229B">
        <w:t xml:space="preserve">Use diverse examples to illustrate concepts, drawing upon a range of domains of information. </w:t>
      </w:r>
    </w:p>
    <w:p w14:paraId="61778116" w14:textId="77777777" w:rsidR="00F05263" w:rsidRPr="007E229B" w:rsidRDefault="00F05263" w:rsidP="00F05263">
      <w:pPr>
        <w:keepNext/>
        <w:keepLines/>
        <w:numPr>
          <w:ilvl w:val="0"/>
          <w:numId w:val="17"/>
        </w:numPr>
        <w:ind w:left="720" w:hanging="360"/>
      </w:pPr>
      <w:r w:rsidRPr="007E229B">
        <w:t>Avoid references that are likely to be unfamiliar to some students based on their backgrounds (e.g., citing American pop culture from ‘when you were in high school’ in a class with many international students).</w:t>
      </w:r>
    </w:p>
    <w:p w14:paraId="40A01916" w14:textId="77777777" w:rsidR="00F05263" w:rsidRPr="007E229B" w:rsidRDefault="00F05263" w:rsidP="00F05263">
      <w:pPr>
        <w:keepNext/>
        <w:keepLines/>
        <w:numPr>
          <w:ilvl w:val="0"/>
          <w:numId w:val="17"/>
        </w:numPr>
        <w:ind w:left="720" w:hanging="360"/>
      </w:pPr>
      <w:r w:rsidRPr="007E229B">
        <w:t xml:space="preserve">Emphasize the range of identities and backgrounds of experts who have contributed to a given field. </w:t>
      </w:r>
    </w:p>
    <w:p w14:paraId="58EF30A4" w14:textId="77777777" w:rsidR="00F05263" w:rsidRPr="007E229B" w:rsidRDefault="00F05263" w:rsidP="00F05263">
      <w:pPr>
        <w:keepNext/>
        <w:keepLines/>
        <w:numPr>
          <w:ilvl w:val="0"/>
          <w:numId w:val="17"/>
        </w:numPr>
        <w:ind w:left="720" w:hanging="360"/>
      </w:pPr>
      <w:r w:rsidRPr="007E229B">
        <w:t>Use varied names and socio-cultural contexts in test questions, assignments, and case studies.</w:t>
      </w:r>
    </w:p>
    <w:p w14:paraId="6B29E0A3" w14:textId="77777777" w:rsidR="00F05263" w:rsidRPr="007E229B" w:rsidRDefault="00F05263" w:rsidP="00F05263">
      <w:pPr>
        <w:keepNext/>
        <w:keepLines/>
        <w:numPr>
          <w:ilvl w:val="0"/>
          <w:numId w:val="17"/>
        </w:numPr>
        <w:ind w:left="720" w:hanging="360"/>
      </w:pPr>
      <w:r w:rsidRPr="007E229B">
        <w:t>Teach the conflicts of the field to incorporate diverse perspectives.</w:t>
      </w:r>
    </w:p>
    <w:p w14:paraId="409BBDFB" w14:textId="77777777" w:rsidR="00F05263" w:rsidRPr="007E229B" w:rsidRDefault="00F05263" w:rsidP="00F05263">
      <w:pPr>
        <w:keepNext/>
        <w:keepLines/>
        <w:numPr>
          <w:ilvl w:val="0"/>
          <w:numId w:val="17"/>
        </w:numPr>
        <w:ind w:left="720" w:hanging="360"/>
      </w:pPr>
      <w:r w:rsidRPr="007E229B">
        <w:lastRenderedPageBreak/>
        <w:t>Deliberately choose course materials with a range of student physical abilities in mind.</w:t>
      </w:r>
    </w:p>
    <w:p w14:paraId="31D42E43" w14:textId="77777777" w:rsidR="00F05263" w:rsidRPr="007E229B" w:rsidRDefault="00F05263" w:rsidP="00F05263">
      <w:pPr>
        <w:keepNext/>
        <w:keepLines/>
        <w:numPr>
          <w:ilvl w:val="0"/>
          <w:numId w:val="17"/>
        </w:numPr>
        <w:ind w:left="720" w:hanging="360"/>
      </w:pPr>
      <w:r w:rsidRPr="007E229B">
        <w:t>Deliberately choose course materials with students’ range of financial resources in mind.</w:t>
      </w:r>
    </w:p>
    <w:p w14:paraId="33FF7F48" w14:textId="77777777" w:rsidR="00F05263" w:rsidRPr="007E229B" w:rsidRDefault="00F05263" w:rsidP="00F05263">
      <w:pPr>
        <w:keepNext/>
        <w:keepLines/>
        <w:numPr>
          <w:ilvl w:val="0"/>
          <w:numId w:val="17"/>
        </w:numPr>
        <w:ind w:left="720" w:hanging="360"/>
      </w:pPr>
      <w:r w:rsidRPr="007E229B">
        <w:t>Analyze the content of your examples, analogies, and humor; too narrow a perspective may alienate students with different views or background knowledge.</w:t>
      </w:r>
    </w:p>
    <w:p w14:paraId="6BC2B6CF" w14:textId="77777777" w:rsidR="00F05263" w:rsidRDefault="00F05263" w:rsidP="00F05263">
      <w:pPr>
        <w:keepNext/>
        <w:keepLines/>
        <w:numPr>
          <w:ilvl w:val="0"/>
          <w:numId w:val="17"/>
        </w:numPr>
        <w:ind w:left="720" w:hanging="360"/>
      </w:pPr>
      <w:r w:rsidRPr="007E229B">
        <w:t>Include authors’ full names, not just initials, in citations. (This can help emphasize gender diversity or unsettle assumptions about authorship).</w:t>
      </w:r>
    </w:p>
    <w:p w14:paraId="228983D6" w14:textId="77777777" w:rsidR="00F05263" w:rsidRPr="007E229B" w:rsidRDefault="00F05263" w:rsidP="00F05263">
      <w:pPr>
        <w:keepNext/>
        <w:keepLines/>
        <w:ind w:left="720"/>
      </w:pPr>
    </w:p>
    <w:p w14:paraId="27EC123F" w14:textId="77777777" w:rsidR="00F05263" w:rsidRPr="007E229B" w:rsidRDefault="00F05263" w:rsidP="00F05263">
      <w:pPr>
        <w:keepNext/>
        <w:keepLines/>
        <w:ind w:left="720" w:hanging="360"/>
      </w:pPr>
      <w:r w:rsidRPr="007E229B">
        <w:rPr>
          <w:b/>
          <w:bCs/>
        </w:rPr>
        <w:t xml:space="preserve">Instructional Practices </w:t>
      </w:r>
    </w:p>
    <w:p w14:paraId="2684B5DB" w14:textId="77777777" w:rsidR="00F05263" w:rsidRPr="007E229B" w:rsidRDefault="00F05263" w:rsidP="00F05263">
      <w:pPr>
        <w:keepNext/>
        <w:keepLines/>
        <w:numPr>
          <w:ilvl w:val="0"/>
          <w:numId w:val="17"/>
        </w:numPr>
        <w:ind w:left="720" w:hanging="360"/>
      </w:pPr>
      <w:r w:rsidRPr="007E229B">
        <w:t>Assess students’ prior knowledge about your field and topics so that you can accurately align instruction with their needs.</w:t>
      </w:r>
    </w:p>
    <w:p w14:paraId="4C416A86" w14:textId="77777777" w:rsidR="00F05263" w:rsidRPr="007E229B" w:rsidRDefault="00F05263" w:rsidP="00F05263">
      <w:pPr>
        <w:keepNext/>
        <w:keepLines/>
        <w:numPr>
          <w:ilvl w:val="0"/>
          <w:numId w:val="17"/>
        </w:numPr>
        <w:ind w:left="720" w:hanging="360"/>
      </w:pPr>
      <w:r w:rsidRPr="007E229B">
        <w:t>Help students connect their prior knowledge to new learning (e.g., before introducing a new topic ask students individually to reflect on what they already know about the topic).</w:t>
      </w:r>
    </w:p>
    <w:p w14:paraId="04A079F7" w14:textId="77777777" w:rsidR="00F05263" w:rsidRPr="007E229B" w:rsidRDefault="00F05263" w:rsidP="00F05263">
      <w:pPr>
        <w:keepNext/>
        <w:keepLines/>
        <w:numPr>
          <w:ilvl w:val="0"/>
          <w:numId w:val="17"/>
        </w:numPr>
        <w:ind w:left="720" w:hanging="360"/>
      </w:pPr>
      <w:r w:rsidRPr="007E229B">
        <w:t>Invite students to identify examples that illustrate course concepts.</w:t>
      </w:r>
    </w:p>
    <w:p w14:paraId="1B739FB2" w14:textId="77777777" w:rsidR="00F05263" w:rsidRPr="007E229B" w:rsidRDefault="00F05263" w:rsidP="00F05263">
      <w:pPr>
        <w:keepNext/>
        <w:keepLines/>
        <w:numPr>
          <w:ilvl w:val="0"/>
          <w:numId w:val="17"/>
        </w:numPr>
        <w:ind w:left="720" w:hanging="360"/>
      </w:pPr>
      <w:r w:rsidRPr="007E229B">
        <w:t>Use a variety of teaching methods and modalities (verbal, visual, interactive, didactic, etc.) rather than relying on one mode of engagement.</w:t>
      </w:r>
    </w:p>
    <w:p w14:paraId="3DC23486" w14:textId="77777777" w:rsidR="00F05263" w:rsidRPr="007E229B" w:rsidRDefault="00F05263" w:rsidP="00F05263">
      <w:pPr>
        <w:keepNext/>
        <w:keepLines/>
        <w:numPr>
          <w:ilvl w:val="0"/>
          <w:numId w:val="17"/>
        </w:numPr>
        <w:ind w:left="720" w:hanging="360"/>
      </w:pPr>
      <w:r w:rsidRPr="007E229B">
        <w:t>Ask students for concrete observations about content (e.g., a reading, image, set of data) before moving to analytical questions. (This can give everyone a common starting point and model analytical processes you want to teach).</w:t>
      </w:r>
    </w:p>
    <w:p w14:paraId="5E65CFBF" w14:textId="77777777" w:rsidR="00F05263" w:rsidRPr="007E229B" w:rsidRDefault="00F05263" w:rsidP="00F05263">
      <w:pPr>
        <w:keepNext/>
        <w:keepLines/>
        <w:numPr>
          <w:ilvl w:val="0"/>
          <w:numId w:val="17"/>
        </w:numPr>
        <w:ind w:left="720" w:hanging="360"/>
      </w:pPr>
      <w:r w:rsidRPr="007E229B">
        <w:t>Use a pace that lets students take notes during lecture.</w:t>
      </w:r>
    </w:p>
    <w:p w14:paraId="02DFAEC7" w14:textId="77777777" w:rsidR="00F05263" w:rsidRPr="007E229B" w:rsidRDefault="00F05263" w:rsidP="00F05263">
      <w:pPr>
        <w:keepNext/>
        <w:keepLines/>
        <w:numPr>
          <w:ilvl w:val="0"/>
          <w:numId w:val="17"/>
        </w:numPr>
        <w:ind w:left="720" w:hanging="360"/>
      </w:pPr>
      <w:r w:rsidRPr="007E229B">
        <w:t>Clarify the expectations and grading scheme for each assignment.</w:t>
      </w:r>
    </w:p>
    <w:p w14:paraId="5A40BA58" w14:textId="77777777" w:rsidR="00F05263" w:rsidRPr="007E229B" w:rsidRDefault="00F05263" w:rsidP="00F05263">
      <w:pPr>
        <w:keepNext/>
        <w:keepLines/>
        <w:numPr>
          <w:ilvl w:val="0"/>
          <w:numId w:val="17"/>
        </w:numPr>
        <w:ind w:left="720" w:hanging="360"/>
      </w:pPr>
      <w:r w:rsidRPr="007E229B">
        <w:t>Create time in class for students to discuss and ask questions about assignments or assignment expectations.</w:t>
      </w:r>
    </w:p>
    <w:p w14:paraId="0039A8B4" w14:textId="77777777" w:rsidR="00F05263" w:rsidRPr="007E229B" w:rsidRDefault="00F05263" w:rsidP="00F05263">
      <w:pPr>
        <w:keepNext/>
        <w:keepLines/>
        <w:numPr>
          <w:ilvl w:val="0"/>
          <w:numId w:val="17"/>
        </w:numPr>
        <w:ind w:left="720" w:hanging="360"/>
      </w:pPr>
      <w:r w:rsidRPr="007E229B">
        <w:t xml:space="preserve">Emphasize the larger purpose or value of the material you are studying. </w:t>
      </w:r>
    </w:p>
    <w:p w14:paraId="3F09A6A1" w14:textId="77777777" w:rsidR="00F05263" w:rsidRPr="007E229B" w:rsidRDefault="00F05263" w:rsidP="00F05263">
      <w:pPr>
        <w:keepNext/>
        <w:keepLines/>
        <w:numPr>
          <w:ilvl w:val="0"/>
          <w:numId w:val="17"/>
        </w:numPr>
        <w:ind w:left="720" w:hanging="360"/>
      </w:pPr>
      <w:r w:rsidRPr="007E229B">
        <w:t>Structure discussions to include a range of voices: e.g., take a queue, ask to hear from those who have not spoken, wait until several hands are raised to call on anyone, use think-pair-share activities.</w:t>
      </w:r>
    </w:p>
    <w:p w14:paraId="704A52E4" w14:textId="77777777" w:rsidR="00F05263" w:rsidRPr="007E229B" w:rsidRDefault="00F05263" w:rsidP="00F05263">
      <w:pPr>
        <w:keepNext/>
        <w:keepLines/>
        <w:numPr>
          <w:ilvl w:val="0"/>
          <w:numId w:val="17"/>
        </w:numPr>
        <w:ind w:left="720" w:hanging="360"/>
      </w:pPr>
      <w:r w:rsidRPr="007E229B">
        <w:t xml:space="preserve">Use brief in-class writing activities to get feedback on what students are learning and thinking. </w:t>
      </w:r>
    </w:p>
    <w:p w14:paraId="6E5AEC56" w14:textId="77777777" w:rsidR="00F05263" w:rsidRPr="007E229B" w:rsidRDefault="00F05263" w:rsidP="00F05263">
      <w:pPr>
        <w:keepNext/>
        <w:keepLines/>
        <w:numPr>
          <w:ilvl w:val="0"/>
          <w:numId w:val="17"/>
        </w:numPr>
        <w:ind w:left="720" w:hanging="360"/>
      </w:pPr>
      <w:r w:rsidRPr="007E229B">
        <w:t>Use anonymous grading methods, when appropriate.</w:t>
      </w:r>
    </w:p>
    <w:p w14:paraId="5C6C090D" w14:textId="77777777" w:rsidR="00426451" w:rsidRPr="007E229B" w:rsidRDefault="00426451" w:rsidP="00653A25">
      <w:pPr>
        <w:keepNext/>
        <w:keepLines/>
      </w:pPr>
    </w:p>
    <w:p w14:paraId="62D43994" w14:textId="76DA4BAF" w:rsidR="00D079B8" w:rsidRPr="007E229B" w:rsidRDefault="647E9A66" w:rsidP="00653A25">
      <w:pPr>
        <w:keepNext/>
        <w:keepLines/>
      </w:pPr>
      <w:r w:rsidRPr="007E229B">
        <w:rPr>
          <w:b/>
          <w:bCs/>
        </w:rPr>
        <w:t>Source:</w:t>
      </w:r>
      <w:r w:rsidRPr="007E229B">
        <w:t xml:space="preserve"> U-M Center for Research on Learning and Teaching (CRLT).  Some content adapted from Linse &amp; Weinstein, Shreyer Institute for Teaching Excellence, Penn State, 2015.</w:t>
      </w:r>
    </w:p>
    <w:p w14:paraId="7B8DC6EF" w14:textId="77777777" w:rsidR="009E5FB1" w:rsidRDefault="009E5FB1" w:rsidP="00653A25">
      <w:pPr>
        <w:keepNext/>
        <w:keepLines/>
      </w:pPr>
    </w:p>
    <w:p w14:paraId="0915AE9F" w14:textId="77777777" w:rsidR="009E5FB1" w:rsidRPr="007E229B" w:rsidRDefault="009E5FB1" w:rsidP="009E5FB1">
      <w:pPr>
        <w:keepNext/>
        <w:keepLines/>
        <w:rPr>
          <w:b/>
        </w:rPr>
      </w:pPr>
      <w:r w:rsidRPr="007E229B">
        <w:rPr>
          <w:b/>
        </w:rPr>
        <w:t>APPENDIX B: GLOSSARY</w:t>
      </w:r>
    </w:p>
    <w:p w14:paraId="1FD8BD8A" w14:textId="77777777" w:rsidR="009E5FB1" w:rsidRPr="007E229B" w:rsidRDefault="009E5FB1" w:rsidP="009E5FB1">
      <w:pPr>
        <w:keepNext/>
        <w:keepLines/>
        <w:jc w:val="center"/>
        <w:rPr>
          <w:rFonts w:cs="Times New Roman"/>
          <w:i/>
        </w:rPr>
      </w:pPr>
    </w:p>
    <w:p w14:paraId="58EC1E50" w14:textId="77777777" w:rsidR="009E5FB1" w:rsidRDefault="009E5FB1" w:rsidP="009E5FB1">
      <w:pPr>
        <w:keepNext/>
        <w:keepLines/>
        <w:jc w:val="center"/>
        <w:rPr>
          <w:rFonts w:cs="Times New Roman"/>
          <w:i/>
        </w:rPr>
      </w:pPr>
      <w:r w:rsidRPr="007E229B">
        <w:rPr>
          <w:rFonts w:cs="Times New Roman"/>
          <w:i/>
        </w:rPr>
        <w:t>Adapted from the University of Cincinnati Five-Year Diversity Plan 2011–2016</w:t>
      </w:r>
    </w:p>
    <w:p w14:paraId="4B574653" w14:textId="77777777" w:rsidR="009E5FB1" w:rsidRDefault="009E5FB1" w:rsidP="009E5FB1">
      <w:pPr>
        <w:keepNext/>
        <w:keepLines/>
        <w:rPr>
          <w:rFonts w:cs="Times New Roman"/>
          <w:i/>
        </w:rPr>
      </w:pPr>
    </w:p>
    <w:tbl>
      <w:tblPr>
        <w:tblStyle w:val="TableGrid"/>
        <w:tblW w:w="0" w:type="auto"/>
        <w:tblLook w:val="04A0" w:firstRow="1" w:lastRow="0" w:firstColumn="1" w:lastColumn="0" w:noHBand="0" w:noVBand="1"/>
      </w:tblPr>
      <w:tblGrid>
        <w:gridCol w:w="2425"/>
        <w:gridCol w:w="6925"/>
      </w:tblGrid>
      <w:tr w:rsidR="00B271AF" w:rsidRPr="007E229B" w14:paraId="0C739143" w14:textId="77777777" w:rsidTr="009E5FB1">
        <w:tc>
          <w:tcPr>
            <w:tcW w:w="2425" w:type="dxa"/>
          </w:tcPr>
          <w:p w14:paraId="58604F65" w14:textId="77777777" w:rsidR="00B271AF" w:rsidRPr="007E229B" w:rsidRDefault="00B271AF" w:rsidP="008B3161">
            <w:pPr>
              <w:keepNext/>
              <w:keepLines/>
              <w:spacing w:before="120"/>
              <w:rPr>
                <w:rFonts w:cs="Times New Roman"/>
                <w:b/>
              </w:rPr>
            </w:pPr>
            <w:r w:rsidRPr="007E229B">
              <w:rPr>
                <w:rFonts w:cs="Times New Roman"/>
                <w:b/>
              </w:rPr>
              <w:lastRenderedPageBreak/>
              <w:t>Ally</w:t>
            </w:r>
          </w:p>
        </w:tc>
        <w:tc>
          <w:tcPr>
            <w:tcW w:w="6925" w:type="dxa"/>
          </w:tcPr>
          <w:p w14:paraId="01D2BB99" w14:textId="77777777" w:rsidR="00B271AF" w:rsidRPr="007E229B" w:rsidRDefault="00B271AF" w:rsidP="008B3161">
            <w:pPr>
              <w:keepNext/>
              <w:keepLines/>
              <w:spacing w:before="120" w:after="120"/>
              <w:rPr>
                <w:rFonts w:cs="Times New Roman"/>
              </w:rPr>
            </w:pPr>
            <w:r w:rsidRPr="007E229B">
              <w:rPr>
                <w:rFonts w:cs="Times New Roman"/>
              </w:rPr>
              <w:t xml:space="preserve">Describes someone who supports a group other than one’s own (in terms of racial identity, gender, faith identity, sexual orientation, etc.). Allies acknowledge disadvantage and oppression of groups other than their own; take risks and supportive action on their behalf; commit to reducing their own complicity or collusion in oppression of those groups and invest in strengthening their own knowledge and awareness of oppression. </w:t>
            </w:r>
          </w:p>
        </w:tc>
      </w:tr>
      <w:tr w:rsidR="00B271AF" w:rsidRPr="007E229B" w14:paraId="058EE36D" w14:textId="77777777" w:rsidTr="009E5FB1">
        <w:tc>
          <w:tcPr>
            <w:tcW w:w="2425" w:type="dxa"/>
          </w:tcPr>
          <w:p w14:paraId="48985F0E" w14:textId="77777777" w:rsidR="00B271AF" w:rsidRPr="007E229B" w:rsidRDefault="00B271AF" w:rsidP="008B3161">
            <w:pPr>
              <w:keepNext/>
              <w:keepLines/>
              <w:spacing w:before="120"/>
              <w:rPr>
                <w:rFonts w:cs="Times New Roman"/>
                <w:b/>
              </w:rPr>
            </w:pPr>
            <w:r w:rsidRPr="007E229B">
              <w:rPr>
                <w:rFonts w:cs="Times New Roman"/>
                <w:b/>
              </w:rPr>
              <w:t>Campus Climate</w:t>
            </w:r>
          </w:p>
        </w:tc>
        <w:tc>
          <w:tcPr>
            <w:tcW w:w="6925" w:type="dxa"/>
          </w:tcPr>
          <w:p w14:paraId="188370E6" w14:textId="77777777" w:rsidR="00B271AF" w:rsidRPr="007E229B" w:rsidRDefault="00B271AF" w:rsidP="008B3161">
            <w:pPr>
              <w:keepNext/>
              <w:keepLines/>
              <w:spacing w:before="120" w:after="120"/>
              <w:rPr>
                <w:rFonts w:cs="Times New Roman"/>
              </w:rPr>
            </w:pPr>
            <w:r w:rsidRPr="007E229B">
              <w:rPr>
                <w:rFonts w:cs="Times New Roman"/>
              </w:rPr>
              <w:t>Campus climate refers to how students, faculty, and staff perceive and experience an institution’s environment.</w:t>
            </w:r>
          </w:p>
        </w:tc>
      </w:tr>
      <w:tr w:rsidR="00B271AF" w:rsidRPr="007E229B" w14:paraId="6610D977" w14:textId="77777777" w:rsidTr="009E5FB1">
        <w:tc>
          <w:tcPr>
            <w:tcW w:w="2425" w:type="dxa"/>
          </w:tcPr>
          <w:p w14:paraId="55B78518" w14:textId="77777777" w:rsidR="00B271AF" w:rsidRPr="007E229B" w:rsidRDefault="00B271AF" w:rsidP="008B3161">
            <w:pPr>
              <w:keepNext/>
              <w:keepLines/>
              <w:spacing w:before="120"/>
              <w:rPr>
                <w:rFonts w:cs="Times New Roman"/>
                <w:b/>
              </w:rPr>
            </w:pPr>
            <w:r w:rsidRPr="007E229B">
              <w:rPr>
                <w:rFonts w:cs="Times New Roman"/>
                <w:b/>
              </w:rPr>
              <w:t xml:space="preserve">Culture </w:t>
            </w:r>
          </w:p>
        </w:tc>
        <w:tc>
          <w:tcPr>
            <w:tcW w:w="6925" w:type="dxa"/>
          </w:tcPr>
          <w:p w14:paraId="7C79C1E8" w14:textId="77777777" w:rsidR="00B271AF" w:rsidRPr="007E229B" w:rsidRDefault="00B271AF" w:rsidP="008B3161">
            <w:pPr>
              <w:keepNext/>
              <w:keepLines/>
              <w:spacing w:before="120" w:after="120"/>
              <w:rPr>
                <w:rFonts w:cs="Times New Roman"/>
              </w:rPr>
            </w:pPr>
            <w:r w:rsidRPr="007E229B">
              <w:rPr>
                <w:rFonts w:cs="Times New Roman"/>
              </w:rPr>
              <w:t xml:space="preserve">A social system of meaning and custom that is developed by a group of people to assure its adaptation and survival. These groups are distinguished by a set of unspoken rules that shape values, beliefs, habits, patterns of thinking, behaviors and styles of communication. </w:t>
            </w:r>
          </w:p>
        </w:tc>
      </w:tr>
      <w:tr w:rsidR="00B271AF" w:rsidRPr="007E229B" w14:paraId="4CF8FD53" w14:textId="77777777" w:rsidTr="009E5FB1">
        <w:tc>
          <w:tcPr>
            <w:tcW w:w="2425" w:type="dxa"/>
          </w:tcPr>
          <w:p w14:paraId="2F73918F" w14:textId="77777777" w:rsidR="00B271AF" w:rsidRPr="007E229B" w:rsidRDefault="00B271AF" w:rsidP="008B3161">
            <w:pPr>
              <w:keepNext/>
              <w:keepLines/>
              <w:spacing w:before="120"/>
              <w:rPr>
                <w:rFonts w:cs="Times New Roman"/>
                <w:b/>
              </w:rPr>
            </w:pPr>
            <w:r w:rsidRPr="007E229B">
              <w:rPr>
                <w:rFonts w:cs="Times New Roman"/>
                <w:b/>
              </w:rPr>
              <w:t>Cultural Competence</w:t>
            </w:r>
          </w:p>
        </w:tc>
        <w:tc>
          <w:tcPr>
            <w:tcW w:w="6925" w:type="dxa"/>
          </w:tcPr>
          <w:p w14:paraId="7FA3E0EE" w14:textId="77777777" w:rsidR="00B271AF" w:rsidRPr="007E229B" w:rsidRDefault="00B271AF" w:rsidP="008B3161">
            <w:pPr>
              <w:keepNext/>
              <w:keepLines/>
              <w:spacing w:before="120" w:after="120"/>
              <w:rPr>
                <w:rFonts w:cs="Times New Roman"/>
              </w:rPr>
            </w:pPr>
            <w:r w:rsidRPr="007E229B">
              <w:rPr>
                <w:rFonts w:cs="Times New Roman"/>
              </w:rPr>
              <w:t xml:space="preserve">The ability to function effectively in a society of culture variation. </w:t>
            </w:r>
          </w:p>
        </w:tc>
      </w:tr>
      <w:tr w:rsidR="00B271AF" w:rsidRPr="007E229B" w14:paraId="4CB3E6B8" w14:textId="77777777" w:rsidTr="009E5FB1">
        <w:tc>
          <w:tcPr>
            <w:tcW w:w="2425" w:type="dxa"/>
          </w:tcPr>
          <w:p w14:paraId="071B4487" w14:textId="77777777" w:rsidR="00B271AF" w:rsidRPr="007E229B" w:rsidRDefault="00B271AF" w:rsidP="008B3161">
            <w:pPr>
              <w:keepNext/>
              <w:keepLines/>
              <w:spacing w:before="120"/>
              <w:rPr>
                <w:rFonts w:cs="Times New Roman"/>
                <w:b/>
              </w:rPr>
            </w:pPr>
            <w:r w:rsidRPr="007E229B">
              <w:rPr>
                <w:rFonts w:cs="Times New Roman"/>
                <w:b/>
              </w:rPr>
              <w:t xml:space="preserve">Critical Diversity </w:t>
            </w:r>
          </w:p>
        </w:tc>
        <w:tc>
          <w:tcPr>
            <w:tcW w:w="6925" w:type="dxa"/>
          </w:tcPr>
          <w:p w14:paraId="3C20ADAF" w14:textId="77777777" w:rsidR="00B271AF" w:rsidRPr="007E229B" w:rsidRDefault="00B271AF" w:rsidP="008B3161">
            <w:pPr>
              <w:pStyle w:val="xmsonormal"/>
              <w:keepNext/>
              <w:keepLines/>
              <w:shd w:val="clear" w:color="auto" w:fill="FFFFFF"/>
              <w:spacing w:before="120" w:beforeAutospacing="0" w:after="120" w:afterAutospacing="0"/>
              <w:rPr>
                <w:rFonts w:asciiTheme="minorHAnsi" w:hAnsiTheme="minorHAnsi"/>
                <w:color w:val="000000"/>
              </w:rPr>
            </w:pPr>
            <w:r w:rsidRPr="007E229B">
              <w:rPr>
                <w:rFonts w:asciiTheme="minorHAnsi" w:hAnsiTheme="minorHAnsi"/>
                <w:color w:val="000000"/>
              </w:rPr>
              <w:t xml:space="preserve">Critical diversity is about more than embracing cultural differences that exist between groups and appreciating those differences. It also includes examining issues of parity, equity, and inequality in all forms. It confronts issues of oppression and stratification that revolve around issues of diversity. A theory of critical diversity includes an analysis of exclusion and discrimination. </w:t>
            </w:r>
          </w:p>
        </w:tc>
      </w:tr>
      <w:tr w:rsidR="00B271AF" w:rsidRPr="007E229B" w14:paraId="3F19DA43" w14:textId="77777777" w:rsidTr="009E5FB1">
        <w:tc>
          <w:tcPr>
            <w:tcW w:w="2425" w:type="dxa"/>
          </w:tcPr>
          <w:p w14:paraId="2CA6FA03" w14:textId="77777777" w:rsidR="00B271AF" w:rsidRPr="007E229B" w:rsidRDefault="00B271AF" w:rsidP="008B3161">
            <w:pPr>
              <w:keepNext/>
              <w:keepLines/>
              <w:spacing w:before="120"/>
              <w:rPr>
                <w:rFonts w:cs="Times New Roman"/>
                <w:b/>
              </w:rPr>
            </w:pPr>
            <w:r w:rsidRPr="007E229B">
              <w:rPr>
                <w:rFonts w:cs="Times New Roman"/>
                <w:b/>
              </w:rPr>
              <w:t>Discrimination</w:t>
            </w:r>
          </w:p>
        </w:tc>
        <w:tc>
          <w:tcPr>
            <w:tcW w:w="6925" w:type="dxa"/>
          </w:tcPr>
          <w:p w14:paraId="1CD1FE6A" w14:textId="77777777" w:rsidR="00B271AF" w:rsidRPr="007E229B" w:rsidRDefault="00B271AF" w:rsidP="008B3161">
            <w:pPr>
              <w:keepNext/>
              <w:keepLines/>
              <w:spacing w:before="120" w:after="120"/>
              <w:rPr>
                <w:rFonts w:cs="Times New Roman"/>
              </w:rPr>
            </w:pPr>
            <w:r w:rsidRPr="007E229B">
              <w:rPr>
                <w:rFonts w:cs="Times New Roman"/>
              </w:rPr>
              <w:t xml:space="preserve">The unequal treatment of members of various groups based on race, gender, social class, sexual orientation, physical ability, religion and other categories. </w:t>
            </w:r>
          </w:p>
        </w:tc>
      </w:tr>
      <w:tr w:rsidR="00B271AF" w:rsidRPr="007E229B" w14:paraId="1A6432DC" w14:textId="77777777" w:rsidTr="009E5FB1">
        <w:tc>
          <w:tcPr>
            <w:tcW w:w="2425" w:type="dxa"/>
          </w:tcPr>
          <w:p w14:paraId="5DD70731" w14:textId="77777777" w:rsidR="00B271AF" w:rsidRPr="007E229B" w:rsidRDefault="00B271AF" w:rsidP="008B3161">
            <w:pPr>
              <w:keepNext/>
              <w:keepLines/>
              <w:spacing w:before="120"/>
              <w:rPr>
                <w:rFonts w:cs="Times New Roman"/>
                <w:b/>
              </w:rPr>
            </w:pPr>
            <w:r w:rsidRPr="007E229B">
              <w:rPr>
                <w:rFonts w:cs="Times New Roman"/>
                <w:b/>
              </w:rPr>
              <w:t>Diversity</w:t>
            </w:r>
          </w:p>
        </w:tc>
        <w:tc>
          <w:tcPr>
            <w:tcW w:w="6925" w:type="dxa"/>
          </w:tcPr>
          <w:p w14:paraId="1D3BCE40" w14:textId="77777777" w:rsidR="00B271AF" w:rsidRPr="007E229B" w:rsidRDefault="00B271AF" w:rsidP="008B3161">
            <w:pPr>
              <w:keepNext/>
              <w:keepLines/>
              <w:spacing w:before="120" w:after="120"/>
              <w:rPr>
                <w:rFonts w:cs="Times New Roman"/>
              </w:rPr>
            </w:pPr>
            <w:r w:rsidRPr="007E229B">
              <w:rPr>
                <w:rFonts w:cs="Times New Roman"/>
              </w:rPr>
              <w:t xml:space="preserve">The wide range of national, ethnic, racial and other backgrounds of U.S. residents and immigrants as social groupings, co-existing in American culture. The term is often used to include aspects of race, ethnicity, gender, sexual orientation, class and much more. </w:t>
            </w:r>
          </w:p>
        </w:tc>
      </w:tr>
      <w:tr w:rsidR="00B271AF" w:rsidRPr="007E229B" w14:paraId="6325004D" w14:textId="77777777" w:rsidTr="009E5FB1">
        <w:tc>
          <w:tcPr>
            <w:tcW w:w="2425" w:type="dxa"/>
          </w:tcPr>
          <w:p w14:paraId="10FFF1F3" w14:textId="77777777" w:rsidR="00B271AF" w:rsidRPr="007E229B" w:rsidRDefault="00B271AF" w:rsidP="008B3161">
            <w:pPr>
              <w:keepNext/>
              <w:keepLines/>
              <w:spacing w:before="120"/>
              <w:rPr>
                <w:rFonts w:cs="Times New Roman"/>
                <w:b/>
              </w:rPr>
            </w:pPr>
            <w:r w:rsidRPr="007E229B">
              <w:rPr>
                <w:rFonts w:cs="Times New Roman"/>
                <w:b/>
              </w:rPr>
              <w:t>Empowerment</w:t>
            </w:r>
          </w:p>
        </w:tc>
        <w:tc>
          <w:tcPr>
            <w:tcW w:w="6925" w:type="dxa"/>
          </w:tcPr>
          <w:p w14:paraId="45F1AA74" w14:textId="77777777" w:rsidR="00B271AF" w:rsidRPr="007E229B" w:rsidRDefault="00B271AF" w:rsidP="008B3161">
            <w:pPr>
              <w:keepNext/>
              <w:keepLines/>
              <w:spacing w:before="120" w:after="120"/>
              <w:rPr>
                <w:rFonts w:cs="Times New Roman"/>
              </w:rPr>
            </w:pPr>
            <w:r w:rsidRPr="007E229B">
              <w:rPr>
                <w:rFonts w:cs="Times New Roman"/>
              </w:rPr>
              <w:t xml:space="preserve">When target group members refuse to accept the dominant ideology and their subordinate status and take actions to redistribute social power more equitably. </w:t>
            </w:r>
          </w:p>
        </w:tc>
      </w:tr>
      <w:tr w:rsidR="00B271AF" w:rsidRPr="007E229B" w14:paraId="2C70FFCA" w14:textId="77777777" w:rsidTr="009E5FB1">
        <w:tc>
          <w:tcPr>
            <w:tcW w:w="2425" w:type="dxa"/>
          </w:tcPr>
          <w:p w14:paraId="1D8973D9" w14:textId="77777777" w:rsidR="00B271AF" w:rsidRPr="007E229B" w:rsidRDefault="00B271AF" w:rsidP="008B3161">
            <w:pPr>
              <w:keepNext/>
              <w:keepLines/>
              <w:spacing w:before="120"/>
              <w:rPr>
                <w:rFonts w:cs="Times New Roman"/>
                <w:b/>
              </w:rPr>
            </w:pPr>
            <w:r w:rsidRPr="007E229B">
              <w:rPr>
                <w:rFonts w:cs="Times New Roman"/>
                <w:b/>
              </w:rPr>
              <w:t>Ethnicity</w:t>
            </w:r>
          </w:p>
        </w:tc>
        <w:tc>
          <w:tcPr>
            <w:tcW w:w="6925" w:type="dxa"/>
          </w:tcPr>
          <w:p w14:paraId="3D2E188F" w14:textId="77777777" w:rsidR="00B271AF" w:rsidRPr="007E229B" w:rsidRDefault="00B271AF" w:rsidP="008B3161">
            <w:pPr>
              <w:keepNext/>
              <w:keepLines/>
              <w:spacing w:before="120" w:after="120"/>
              <w:rPr>
                <w:rFonts w:cs="Times New Roman"/>
              </w:rPr>
            </w:pPr>
            <w:r w:rsidRPr="007E229B">
              <w:rPr>
                <w:rFonts w:cs="Times New Roman"/>
              </w:rPr>
              <w:t xml:space="preserve">A social construct which divides people into smaller social groups based on characteristics such as shared sense of group membership, values, behavioral patterns, language, political and economic interests, history and ancestral geographical base. </w:t>
            </w:r>
          </w:p>
        </w:tc>
      </w:tr>
      <w:tr w:rsidR="00B271AF" w:rsidRPr="007E229B" w14:paraId="47B60A8C" w14:textId="77777777" w:rsidTr="009E5FB1">
        <w:tc>
          <w:tcPr>
            <w:tcW w:w="2425" w:type="dxa"/>
          </w:tcPr>
          <w:p w14:paraId="0611BA0F" w14:textId="77777777" w:rsidR="00B271AF" w:rsidRPr="007E229B" w:rsidRDefault="00B271AF" w:rsidP="008B3161">
            <w:pPr>
              <w:keepNext/>
              <w:keepLines/>
              <w:spacing w:before="120"/>
              <w:rPr>
                <w:rFonts w:cs="Times New Roman"/>
                <w:b/>
              </w:rPr>
            </w:pPr>
            <w:r w:rsidRPr="007E229B">
              <w:rPr>
                <w:rFonts w:cs="Times New Roman"/>
                <w:b/>
              </w:rPr>
              <w:lastRenderedPageBreak/>
              <w:t>Implicit Bias</w:t>
            </w:r>
          </w:p>
        </w:tc>
        <w:tc>
          <w:tcPr>
            <w:tcW w:w="6925" w:type="dxa"/>
          </w:tcPr>
          <w:p w14:paraId="711B8479" w14:textId="77777777" w:rsidR="00B271AF" w:rsidRPr="007E229B" w:rsidRDefault="00B271AF" w:rsidP="008B3161">
            <w:pPr>
              <w:keepNext/>
              <w:keepLines/>
              <w:spacing w:before="120" w:after="120"/>
              <w:rPr>
                <w:rFonts w:cs="Times New Roman"/>
              </w:rPr>
            </w:pPr>
            <w:r w:rsidRPr="007E229B">
              <w:rPr>
                <w:rFonts w:cs="Times New Roman"/>
              </w:rPr>
              <w:t>Unconscious biases that affect the way we perceive, evaluate, or interact with people from the groups our biases target.</w:t>
            </w:r>
          </w:p>
        </w:tc>
      </w:tr>
      <w:tr w:rsidR="00B271AF" w:rsidRPr="007E229B" w14:paraId="2EA222F9" w14:textId="77777777" w:rsidTr="009E5FB1">
        <w:tc>
          <w:tcPr>
            <w:tcW w:w="2425" w:type="dxa"/>
          </w:tcPr>
          <w:p w14:paraId="2DBF689D" w14:textId="77777777" w:rsidR="00B271AF" w:rsidRPr="007E229B" w:rsidRDefault="00B271AF" w:rsidP="008B3161">
            <w:pPr>
              <w:keepNext/>
              <w:keepLines/>
              <w:spacing w:before="120"/>
              <w:rPr>
                <w:rFonts w:cs="Times New Roman"/>
                <w:b/>
              </w:rPr>
            </w:pPr>
            <w:r w:rsidRPr="007E229B">
              <w:rPr>
                <w:rFonts w:cs="Times New Roman"/>
                <w:b/>
              </w:rPr>
              <w:t>Inclusion</w:t>
            </w:r>
          </w:p>
        </w:tc>
        <w:tc>
          <w:tcPr>
            <w:tcW w:w="6925" w:type="dxa"/>
          </w:tcPr>
          <w:p w14:paraId="231D1B04" w14:textId="77777777" w:rsidR="00B271AF" w:rsidRPr="007E229B" w:rsidRDefault="00B271AF" w:rsidP="008B3161">
            <w:pPr>
              <w:keepNext/>
              <w:keepLines/>
              <w:spacing w:before="120" w:after="120"/>
              <w:rPr>
                <w:rFonts w:cs="Times New Roman"/>
              </w:rPr>
            </w:pPr>
            <w:r w:rsidRPr="007E229B">
              <w:rPr>
                <w:rFonts w:cs="Times New Roman"/>
              </w:rPr>
              <w:t xml:space="preserve">Authentically brings traditionally excluded individuals and/or groups into processes, activities, and decision/policy making. </w:t>
            </w:r>
          </w:p>
        </w:tc>
      </w:tr>
      <w:tr w:rsidR="00B271AF" w:rsidRPr="007E229B" w14:paraId="1FB8F2B1" w14:textId="77777777" w:rsidTr="009E5FB1">
        <w:tc>
          <w:tcPr>
            <w:tcW w:w="2425" w:type="dxa"/>
          </w:tcPr>
          <w:p w14:paraId="1D247EFB" w14:textId="77777777" w:rsidR="00B271AF" w:rsidRPr="007E229B" w:rsidRDefault="00B271AF" w:rsidP="008B3161">
            <w:pPr>
              <w:keepNext/>
              <w:keepLines/>
              <w:spacing w:before="120"/>
              <w:rPr>
                <w:rFonts w:cs="Times New Roman"/>
                <w:b/>
              </w:rPr>
            </w:pPr>
            <w:r w:rsidRPr="007E229B">
              <w:rPr>
                <w:rFonts w:cs="Times New Roman"/>
                <w:b/>
              </w:rPr>
              <w:t xml:space="preserve">Intersectionality </w:t>
            </w:r>
          </w:p>
        </w:tc>
        <w:tc>
          <w:tcPr>
            <w:tcW w:w="6925" w:type="dxa"/>
          </w:tcPr>
          <w:p w14:paraId="1C281277" w14:textId="77777777" w:rsidR="00B271AF" w:rsidRPr="007E229B" w:rsidRDefault="00B271AF" w:rsidP="008B3161">
            <w:pPr>
              <w:keepNext/>
              <w:keepLines/>
              <w:spacing w:before="120" w:after="120"/>
              <w:rPr>
                <w:rFonts w:cs="Times New Roman"/>
              </w:rPr>
            </w:pPr>
            <w:r w:rsidRPr="007E229B">
              <w:rPr>
                <w:rFonts w:cs="Times New Roman"/>
              </w:rPr>
              <w:t>Intersectionality promotes an understanding of human beings as shaped by the interaction of different social locations (e.g., ‘race’/ethnicity, Indigeneity, gender, class, sexuality, geography, age, disability/ability, migration status, religion). These interactions occur within a context of connected systems and structures of power (e.g., laws, policies, state governments and other political and economic unions, religious institutions, media). Through such processes, interdependent forms of privilege and oppression shaped by colonialism, imperialism, racism, homophobia, ableism and patriarchy are created.</w:t>
            </w:r>
          </w:p>
          <w:p w14:paraId="48592A4F" w14:textId="77777777" w:rsidR="00B271AF" w:rsidRPr="007E229B" w:rsidRDefault="00B271AF" w:rsidP="008B3161">
            <w:pPr>
              <w:keepNext/>
              <w:keepLines/>
              <w:spacing w:before="120" w:after="120"/>
              <w:rPr>
                <w:rFonts w:cs="Times New Roman"/>
              </w:rPr>
            </w:pPr>
            <w:r w:rsidRPr="007E229B">
              <w:rPr>
                <w:rFonts w:cs="Times New Roman"/>
              </w:rPr>
              <w:t>In sum: Inequities are never the result of single, distinct factors. Rather, they are the outcome of intersections of different social locations, power relations and experiences.</w:t>
            </w:r>
          </w:p>
        </w:tc>
      </w:tr>
      <w:tr w:rsidR="00B271AF" w:rsidRPr="007E229B" w14:paraId="589C68B3" w14:textId="77777777" w:rsidTr="009E5FB1">
        <w:tc>
          <w:tcPr>
            <w:tcW w:w="2425" w:type="dxa"/>
          </w:tcPr>
          <w:p w14:paraId="1543298D" w14:textId="77777777" w:rsidR="00B271AF" w:rsidRPr="007E229B" w:rsidRDefault="00B271AF" w:rsidP="008B3161">
            <w:pPr>
              <w:keepNext/>
              <w:keepLines/>
              <w:spacing w:before="120"/>
              <w:rPr>
                <w:rFonts w:cs="Times New Roman"/>
                <w:b/>
              </w:rPr>
            </w:pPr>
            <w:r w:rsidRPr="007E229B">
              <w:rPr>
                <w:rFonts w:cs="Times New Roman"/>
                <w:b/>
              </w:rPr>
              <w:t>“ISMs”</w:t>
            </w:r>
          </w:p>
        </w:tc>
        <w:tc>
          <w:tcPr>
            <w:tcW w:w="6925" w:type="dxa"/>
          </w:tcPr>
          <w:p w14:paraId="4C9DB102" w14:textId="77777777" w:rsidR="00B271AF" w:rsidRPr="007E229B" w:rsidRDefault="00B271AF" w:rsidP="008B3161">
            <w:pPr>
              <w:keepNext/>
              <w:keepLines/>
              <w:spacing w:before="120" w:after="120"/>
              <w:rPr>
                <w:rFonts w:cs="Times New Roman"/>
              </w:rPr>
            </w:pPr>
            <w:r w:rsidRPr="007E229B">
              <w:rPr>
                <w:rFonts w:cs="Times New Roman"/>
              </w:rPr>
              <w:t xml:space="preserve">A way of describing any attitude, action or institutional structure that subordinates (oppresses) a person or group because of their target group, color (racism), gender (sexism), economic status (classism), older age (ageism), religion (e.g. Anti-Semitism), sexual orientation (heterosexism), language/immigrant status (xenophobism), etc. </w:t>
            </w:r>
          </w:p>
        </w:tc>
      </w:tr>
      <w:tr w:rsidR="00B271AF" w:rsidRPr="007E229B" w14:paraId="79CE5807" w14:textId="77777777" w:rsidTr="009E5FB1">
        <w:tc>
          <w:tcPr>
            <w:tcW w:w="2425" w:type="dxa"/>
          </w:tcPr>
          <w:p w14:paraId="0369861B" w14:textId="77777777" w:rsidR="00B271AF" w:rsidRPr="007E229B" w:rsidRDefault="00B271AF" w:rsidP="008B3161">
            <w:pPr>
              <w:keepNext/>
              <w:keepLines/>
              <w:spacing w:before="120"/>
              <w:rPr>
                <w:rFonts w:cs="Times New Roman"/>
                <w:b/>
              </w:rPr>
            </w:pPr>
            <w:r w:rsidRPr="007E229B">
              <w:rPr>
                <w:rFonts w:cs="Times New Roman"/>
                <w:b/>
              </w:rPr>
              <w:t>LGBTQ</w:t>
            </w:r>
          </w:p>
        </w:tc>
        <w:tc>
          <w:tcPr>
            <w:tcW w:w="6925" w:type="dxa"/>
          </w:tcPr>
          <w:p w14:paraId="024A5C94" w14:textId="3127E007" w:rsidR="00B271AF" w:rsidRPr="007E229B" w:rsidRDefault="00B271AF" w:rsidP="008B3161">
            <w:pPr>
              <w:keepNext/>
              <w:keepLines/>
              <w:spacing w:before="120" w:after="120"/>
              <w:rPr>
                <w:rFonts w:cs="Times New Roman"/>
              </w:rPr>
            </w:pPr>
            <w:r w:rsidRPr="007E229B">
              <w:rPr>
                <w:rFonts w:cs="Times New Roman"/>
              </w:rPr>
              <w:t>The initials stand for the words lesbi</w:t>
            </w:r>
            <w:r w:rsidR="00F12D07">
              <w:rPr>
                <w:rFonts w:cs="Times New Roman"/>
              </w:rPr>
              <w:t>an, gay, bisexual, transgender</w:t>
            </w:r>
            <w:r w:rsidRPr="007E229B">
              <w:rPr>
                <w:rFonts w:cs="Times New Roman"/>
              </w:rPr>
              <w:t xml:space="preserve">, and queer/questioning. </w:t>
            </w:r>
          </w:p>
        </w:tc>
      </w:tr>
      <w:tr w:rsidR="00B271AF" w:rsidRPr="007E229B" w14:paraId="5409A340" w14:textId="77777777" w:rsidTr="009E5FB1">
        <w:tc>
          <w:tcPr>
            <w:tcW w:w="2425" w:type="dxa"/>
          </w:tcPr>
          <w:p w14:paraId="7C140292" w14:textId="77777777" w:rsidR="00B271AF" w:rsidRPr="007E229B" w:rsidRDefault="00B271AF" w:rsidP="008B3161">
            <w:pPr>
              <w:keepNext/>
              <w:keepLines/>
              <w:spacing w:before="120"/>
              <w:rPr>
                <w:rFonts w:cs="Times New Roman"/>
                <w:b/>
              </w:rPr>
            </w:pPr>
            <w:r w:rsidRPr="007E229B">
              <w:rPr>
                <w:rFonts w:cs="Times New Roman"/>
                <w:b/>
              </w:rPr>
              <w:t>Microaggressions</w:t>
            </w:r>
          </w:p>
        </w:tc>
        <w:tc>
          <w:tcPr>
            <w:tcW w:w="6925" w:type="dxa"/>
          </w:tcPr>
          <w:p w14:paraId="26B39FE4" w14:textId="77777777" w:rsidR="00B271AF" w:rsidRPr="007E229B" w:rsidRDefault="00B271AF" w:rsidP="008B3161">
            <w:pPr>
              <w:keepNext/>
              <w:keepLines/>
              <w:spacing w:before="120" w:after="120"/>
              <w:rPr>
                <w:rFonts w:cs="Times New Roman"/>
              </w:rPr>
            </w:pPr>
            <w:r w:rsidRPr="007E229B">
              <w:rPr>
                <w:rFonts w:cs="Times New Roman"/>
                <w:color w:val="2C2C2C"/>
                <w:shd w:val="clear" w:color="auto" w:fill="FFFFFF"/>
              </w:rPr>
              <w:t xml:space="preserve">Brief and commonplace daily verbal, behavioral, or environmental slights, whether intentional or unintentional, that communicate hostile, derogatory, or negative messages and insults toward minority groups or individual minority group members.  </w:t>
            </w:r>
          </w:p>
        </w:tc>
      </w:tr>
      <w:tr w:rsidR="00B271AF" w:rsidRPr="007E229B" w14:paraId="716C7765" w14:textId="77777777" w:rsidTr="009E5FB1">
        <w:tc>
          <w:tcPr>
            <w:tcW w:w="2425" w:type="dxa"/>
          </w:tcPr>
          <w:p w14:paraId="10C8BBA6" w14:textId="77777777" w:rsidR="00B271AF" w:rsidRPr="007E229B" w:rsidRDefault="00B271AF" w:rsidP="008B3161">
            <w:pPr>
              <w:keepNext/>
              <w:keepLines/>
              <w:spacing w:before="120"/>
              <w:rPr>
                <w:rFonts w:cs="Times New Roman"/>
                <w:b/>
              </w:rPr>
            </w:pPr>
            <w:r w:rsidRPr="007E229B">
              <w:rPr>
                <w:rFonts w:cs="Times New Roman"/>
                <w:b/>
              </w:rPr>
              <w:t>Minority</w:t>
            </w:r>
          </w:p>
        </w:tc>
        <w:tc>
          <w:tcPr>
            <w:tcW w:w="6925" w:type="dxa"/>
          </w:tcPr>
          <w:p w14:paraId="7FD38A45" w14:textId="77777777" w:rsidR="00B271AF" w:rsidRPr="007E229B" w:rsidRDefault="00B271AF" w:rsidP="008B3161">
            <w:pPr>
              <w:keepNext/>
              <w:keepLines/>
              <w:spacing w:before="120" w:after="120"/>
              <w:rPr>
                <w:rFonts w:cs="Times New Roman"/>
              </w:rPr>
            </w:pPr>
            <w:r w:rsidRPr="007E229B">
              <w:rPr>
                <w:rFonts w:cs="Times New Roman"/>
              </w:rPr>
              <w:t xml:space="preserve">A sociological term for a group that does not make up a politically dominant voting majority of the total population of a given society. A sociological minority is not necessarily a numerical minority. </w:t>
            </w:r>
          </w:p>
        </w:tc>
      </w:tr>
      <w:tr w:rsidR="00B271AF" w:rsidRPr="007E229B" w14:paraId="3ACA4B48" w14:textId="77777777" w:rsidTr="009E5FB1">
        <w:tc>
          <w:tcPr>
            <w:tcW w:w="2425" w:type="dxa"/>
          </w:tcPr>
          <w:p w14:paraId="692D411E" w14:textId="77777777" w:rsidR="00B271AF" w:rsidRPr="007E229B" w:rsidRDefault="00B271AF" w:rsidP="008B3161">
            <w:pPr>
              <w:keepNext/>
              <w:keepLines/>
              <w:spacing w:before="120"/>
              <w:rPr>
                <w:rFonts w:cs="Times New Roman"/>
                <w:b/>
              </w:rPr>
            </w:pPr>
            <w:r w:rsidRPr="007E229B">
              <w:rPr>
                <w:rFonts w:cs="Times New Roman"/>
                <w:b/>
              </w:rPr>
              <w:lastRenderedPageBreak/>
              <w:t>Oppression</w:t>
            </w:r>
          </w:p>
        </w:tc>
        <w:tc>
          <w:tcPr>
            <w:tcW w:w="6925" w:type="dxa"/>
          </w:tcPr>
          <w:p w14:paraId="08281D9A" w14:textId="77777777" w:rsidR="00B271AF" w:rsidRPr="007E229B" w:rsidRDefault="00B271AF" w:rsidP="008B3161">
            <w:pPr>
              <w:keepNext/>
              <w:keepLines/>
              <w:spacing w:before="120" w:after="120"/>
              <w:rPr>
                <w:rFonts w:cs="Times New Roman"/>
              </w:rPr>
            </w:pPr>
            <w:r w:rsidRPr="007E229B">
              <w:rPr>
                <w:rFonts w:cs="Times New Roman"/>
              </w:rPr>
              <w:t xml:space="preserve">The systemic and pervasive nature of social inequality woven throughout social institutions as well as embedded within individual consciousness. </w:t>
            </w:r>
          </w:p>
          <w:p w14:paraId="06046089" w14:textId="77777777" w:rsidR="00B271AF" w:rsidRPr="007E229B" w:rsidRDefault="00B271AF" w:rsidP="008B3161">
            <w:pPr>
              <w:keepNext/>
              <w:keepLines/>
              <w:spacing w:before="120" w:after="120"/>
              <w:rPr>
                <w:rFonts w:cs="Times New Roman"/>
              </w:rPr>
            </w:pPr>
            <w:r w:rsidRPr="007E229B">
              <w:rPr>
                <w:rFonts w:cs="Times New Roman"/>
              </w:rPr>
              <w:t xml:space="preserve">Oppression fuses institutional and systemic discrimination, personal bias, bigotry, and social prejudice in a complex web of relationships and structures that saturate most aspects of life in our society. </w:t>
            </w:r>
          </w:p>
          <w:p w14:paraId="70F81519" w14:textId="77777777" w:rsidR="00B271AF" w:rsidRPr="007E229B" w:rsidRDefault="00B271AF" w:rsidP="008B3161">
            <w:pPr>
              <w:keepNext/>
              <w:keepLines/>
              <w:spacing w:before="120" w:after="120"/>
              <w:rPr>
                <w:rFonts w:cs="Times New Roman"/>
              </w:rPr>
            </w:pPr>
            <w:r w:rsidRPr="007E229B">
              <w:rPr>
                <w:rFonts w:cs="Times New Roman"/>
              </w:rPr>
              <w:t xml:space="preserve">Oppression denotes structural and material constraints that significantly shape a person’s life chances and sense of possibility. </w:t>
            </w:r>
          </w:p>
          <w:p w14:paraId="784E5C29" w14:textId="77777777" w:rsidR="00B271AF" w:rsidRPr="007E229B" w:rsidRDefault="00B271AF" w:rsidP="008B3161">
            <w:pPr>
              <w:keepNext/>
              <w:keepLines/>
              <w:spacing w:before="120" w:after="120"/>
              <w:rPr>
                <w:rFonts w:cs="Times New Roman"/>
              </w:rPr>
            </w:pPr>
            <w:r w:rsidRPr="007E229B">
              <w:rPr>
                <w:rFonts w:cs="Times New Roman"/>
              </w:rPr>
              <w:t xml:space="preserve">Oppression also signifies a hierarchical relationship in which dominant or privilege groups benefit, often in unconscious ways, from the disempowerment of subordinated or targeted groups. </w:t>
            </w:r>
          </w:p>
          <w:p w14:paraId="7132894D" w14:textId="77777777" w:rsidR="00B271AF" w:rsidRPr="007E229B" w:rsidRDefault="00B271AF" w:rsidP="008B3161">
            <w:pPr>
              <w:keepNext/>
              <w:keepLines/>
              <w:spacing w:before="120" w:after="120"/>
              <w:rPr>
                <w:rFonts w:cs="Times New Roman"/>
              </w:rPr>
            </w:pPr>
            <w:r w:rsidRPr="007E229B">
              <w:rPr>
                <w:rFonts w:cs="Times New Roman"/>
              </w:rPr>
              <w:t xml:space="preserve">Oppression resides not only in external social institutions and norms but also within the human psyche as well. Eradicating oppression ultimately requires struggle against all its forms, and that building coalitions among diverse people offers the most promising strategies for challenging oppression systematically. </w:t>
            </w:r>
          </w:p>
        </w:tc>
      </w:tr>
      <w:tr w:rsidR="00B271AF" w:rsidRPr="007E229B" w14:paraId="2AD90EFA" w14:textId="77777777" w:rsidTr="009E5FB1">
        <w:tc>
          <w:tcPr>
            <w:tcW w:w="2425" w:type="dxa"/>
          </w:tcPr>
          <w:p w14:paraId="7DB6C9D1" w14:textId="77777777" w:rsidR="00B271AF" w:rsidRPr="007E229B" w:rsidRDefault="00B271AF" w:rsidP="008B3161">
            <w:pPr>
              <w:keepNext/>
              <w:keepLines/>
              <w:spacing w:before="120"/>
              <w:rPr>
                <w:rFonts w:cs="Times New Roman"/>
                <w:b/>
              </w:rPr>
            </w:pPr>
            <w:r w:rsidRPr="007E229B">
              <w:rPr>
                <w:rFonts w:cs="Times New Roman"/>
                <w:b/>
              </w:rPr>
              <w:t>Person of Color</w:t>
            </w:r>
          </w:p>
        </w:tc>
        <w:tc>
          <w:tcPr>
            <w:tcW w:w="6925" w:type="dxa"/>
          </w:tcPr>
          <w:p w14:paraId="68694DC3" w14:textId="77777777" w:rsidR="00B271AF" w:rsidRPr="007E229B" w:rsidRDefault="00B271AF" w:rsidP="008B3161">
            <w:pPr>
              <w:keepNext/>
              <w:keepLines/>
              <w:spacing w:before="120" w:after="120"/>
              <w:rPr>
                <w:rFonts w:cs="Times New Roman"/>
              </w:rPr>
            </w:pPr>
            <w:r w:rsidRPr="007E229B">
              <w:rPr>
                <w:rFonts w:cs="Times New Roman"/>
              </w:rPr>
              <w:t xml:space="preserve">A term used to describe all people who are not white. The term is meant to be inclusive among non-white groups, emphasizing common experiences of racism. People of color was introduced as a preferable replacement to both non-white and minority, which are also inclusive, because it frames the subject positively; non-white defines people in terms of what they are not (white), and minority frequently carries a subordinate connotation. </w:t>
            </w:r>
          </w:p>
        </w:tc>
      </w:tr>
      <w:tr w:rsidR="00B271AF" w:rsidRPr="007E229B" w14:paraId="17122EEC" w14:textId="77777777" w:rsidTr="009E5FB1">
        <w:tc>
          <w:tcPr>
            <w:tcW w:w="2425" w:type="dxa"/>
          </w:tcPr>
          <w:p w14:paraId="64205E31" w14:textId="77777777" w:rsidR="00B271AF" w:rsidRPr="007E229B" w:rsidRDefault="00B271AF" w:rsidP="008B3161">
            <w:pPr>
              <w:keepNext/>
              <w:keepLines/>
              <w:spacing w:before="120"/>
              <w:rPr>
                <w:rFonts w:cs="Times New Roman"/>
                <w:b/>
              </w:rPr>
            </w:pPr>
            <w:r w:rsidRPr="007E229B">
              <w:rPr>
                <w:rFonts w:cs="Times New Roman"/>
                <w:b/>
              </w:rPr>
              <w:t>Privilege</w:t>
            </w:r>
          </w:p>
        </w:tc>
        <w:tc>
          <w:tcPr>
            <w:tcW w:w="6925" w:type="dxa"/>
          </w:tcPr>
          <w:p w14:paraId="48CA61AE" w14:textId="77777777" w:rsidR="00B271AF" w:rsidRPr="007E229B" w:rsidRDefault="00B271AF" w:rsidP="008B3161">
            <w:pPr>
              <w:keepNext/>
              <w:keepLines/>
              <w:spacing w:before="120" w:after="120"/>
              <w:rPr>
                <w:rFonts w:cs="Times New Roman"/>
              </w:rPr>
            </w:pPr>
            <w:r w:rsidRPr="007E229B">
              <w:rPr>
                <w:rFonts w:cs="Times New Roman"/>
              </w:rPr>
              <w:t xml:space="preserve">A right that only some people have access or availability to because of their social group memberships (dominants). Because hierarchies of privilege exist, even within the same group, people who are part of the group in power (white/Caucasian people with respect to people of color, men with respect to women, heterosexuals with respect to homosexuals, adults with respect to children, and rich people with respect to poor people) often deny they have privilege even when evidence of differential benefit is obvious. See the term “right” also in this glossary. </w:t>
            </w:r>
          </w:p>
        </w:tc>
      </w:tr>
      <w:tr w:rsidR="00B271AF" w:rsidRPr="007E229B" w14:paraId="15799309" w14:textId="77777777" w:rsidTr="009E5FB1">
        <w:tc>
          <w:tcPr>
            <w:tcW w:w="2425" w:type="dxa"/>
          </w:tcPr>
          <w:p w14:paraId="2F9EDDFD" w14:textId="77777777" w:rsidR="00B271AF" w:rsidRPr="007E229B" w:rsidRDefault="00B271AF" w:rsidP="008B3161">
            <w:pPr>
              <w:keepNext/>
              <w:keepLines/>
              <w:spacing w:before="120"/>
              <w:rPr>
                <w:rFonts w:cs="Times New Roman"/>
                <w:b/>
              </w:rPr>
            </w:pPr>
            <w:r w:rsidRPr="007E229B">
              <w:rPr>
                <w:rFonts w:cs="Times New Roman"/>
                <w:b/>
              </w:rPr>
              <w:t>Race</w:t>
            </w:r>
          </w:p>
        </w:tc>
        <w:tc>
          <w:tcPr>
            <w:tcW w:w="6925" w:type="dxa"/>
          </w:tcPr>
          <w:p w14:paraId="7CB70CF8" w14:textId="77777777" w:rsidR="00B271AF" w:rsidRPr="007E229B" w:rsidRDefault="00B271AF" w:rsidP="008B3161">
            <w:pPr>
              <w:keepNext/>
              <w:keepLines/>
              <w:spacing w:before="120" w:after="120"/>
              <w:rPr>
                <w:rFonts w:cs="Times New Roman"/>
              </w:rPr>
            </w:pPr>
            <w:r w:rsidRPr="007E229B">
              <w:rPr>
                <w:rFonts w:cs="Times New Roman"/>
              </w:rPr>
              <w:t xml:space="preserve">A social construct that artificially divides people into distinct groups based on characteristics such as physical appearance (particularly color), ancestral heritage, cultural affiliation, cultural history, ethnic classification, and the social, economic, and political needs of a society at a given period of time. Racial categories subsume ethnic groups. </w:t>
            </w:r>
          </w:p>
        </w:tc>
      </w:tr>
      <w:tr w:rsidR="00B271AF" w:rsidRPr="007E229B" w14:paraId="120FE773" w14:textId="77777777" w:rsidTr="009E5FB1">
        <w:tc>
          <w:tcPr>
            <w:tcW w:w="2425" w:type="dxa"/>
          </w:tcPr>
          <w:p w14:paraId="740A8D5E" w14:textId="77777777" w:rsidR="00B271AF" w:rsidRPr="007E229B" w:rsidRDefault="00B271AF" w:rsidP="008B3161">
            <w:pPr>
              <w:keepNext/>
              <w:keepLines/>
              <w:spacing w:before="120"/>
              <w:rPr>
                <w:rFonts w:cs="Times New Roman"/>
                <w:b/>
              </w:rPr>
            </w:pPr>
            <w:r w:rsidRPr="007E229B">
              <w:rPr>
                <w:rFonts w:cs="Times New Roman"/>
                <w:b/>
              </w:rPr>
              <w:lastRenderedPageBreak/>
              <w:t>Racial &amp; Ethnic Identity</w:t>
            </w:r>
          </w:p>
        </w:tc>
        <w:tc>
          <w:tcPr>
            <w:tcW w:w="6925" w:type="dxa"/>
          </w:tcPr>
          <w:p w14:paraId="53DE4BD4" w14:textId="77777777" w:rsidR="00B271AF" w:rsidRPr="007E229B" w:rsidRDefault="00B271AF" w:rsidP="008B3161">
            <w:pPr>
              <w:keepNext/>
              <w:keepLines/>
              <w:spacing w:before="120" w:after="120"/>
              <w:rPr>
                <w:rFonts w:cs="Times New Roman"/>
              </w:rPr>
            </w:pPr>
            <w:r w:rsidRPr="007E229B">
              <w:rPr>
                <w:rFonts w:cs="Times New Roman"/>
              </w:rPr>
              <w:t xml:space="preserve">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 </w:t>
            </w:r>
          </w:p>
        </w:tc>
      </w:tr>
      <w:tr w:rsidR="00B271AF" w:rsidRPr="007E229B" w14:paraId="5B78C2D5" w14:textId="77777777" w:rsidTr="009E5FB1">
        <w:tc>
          <w:tcPr>
            <w:tcW w:w="2425" w:type="dxa"/>
          </w:tcPr>
          <w:p w14:paraId="072EDBAE" w14:textId="77777777" w:rsidR="00B271AF" w:rsidRPr="007E229B" w:rsidRDefault="00B271AF" w:rsidP="008B3161">
            <w:pPr>
              <w:keepNext/>
              <w:keepLines/>
              <w:spacing w:before="120"/>
              <w:rPr>
                <w:rFonts w:cs="Times New Roman"/>
                <w:b/>
              </w:rPr>
            </w:pPr>
            <w:r w:rsidRPr="007E229B">
              <w:rPr>
                <w:rFonts w:cs="Times New Roman"/>
                <w:b/>
              </w:rPr>
              <w:t>Racial Equity</w:t>
            </w:r>
          </w:p>
        </w:tc>
        <w:tc>
          <w:tcPr>
            <w:tcW w:w="6925" w:type="dxa"/>
          </w:tcPr>
          <w:p w14:paraId="2BAE5ED4" w14:textId="77777777" w:rsidR="00B271AF" w:rsidRPr="007E229B" w:rsidRDefault="00B271AF" w:rsidP="008B3161">
            <w:pPr>
              <w:keepNext/>
              <w:keepLines/>
              <w:spacing w:before="120" w:after="120"/>
              <w:rPr>
                <w:rFonts w:cs="Times New Roman"/>
              </w:rPr>
            </w:pPr>
            <w:r w:rsidRPr="007E229B">
              <w:rPr>
                <w:rFonts w:cs="Times New Roman"/>
              </w:rPr>
              <w:t xml:space="preserve">The condition that would be achieved if one’s racial identity no longer predicted, in a statistical sense, how one fares. When we use the term, we are thinking about racial equity as one part of racial justice, and thus we also include work to address root causes of inequities not just their manifestations. This includes elimination of policies, practices, attitudes and cultural messages that reinforce differential outcomes by race or fail to eliminate them. </w:t>
            </w:r>
          </w:p>
        </w:tc>
      </w:tr>
      <w:tr w:rsidR="00B271AF" w:rsidRPr="007E229B" w14:paraId="24C8B668" w14:textId="77777777" w:rsidTr="009E5FB1">
        <w:tc>
          <w:tcPr>
            <w:tcW w:w="2425" w:type="dxa"/>
          </w:tcPr>
          <w:p w14:paraId="42D73AB9" w14:textId="77777777" w:rsidR="00B271AF" w:rsidRPr="007E229B" w:rsidRDefault="00B271AF" w:rsidP="008B3161">
            <w:pPr>
              <w:keepNext/>
              <w:keepLines/>
              <w:spacing w:before="120"/>
              <w:rPr>
                <w:rFonts w:cs="Times New Roman"/>
                <w:b/>
              </w:rPr>
            </w:pPr>
            <w:r w:rsidRPr="007E229B">
              <w:rPr>
                <w:rFonts w:cs="Times New Roman"/>
                <w:b/>
              </w:rPr>
              <w:t>Racism</w:t>
            </w:r>
          </w:p>
        </w:tc>
        <w:tc>
          <w:tcPr>
            <w:tcW w:w="6925" w:type="dxa"/>
          </w:tcPr>
          <w:p w14:paraId="55F4A0C6" w14:textId="77777777" w:rsidR="00B271AF" w:rsidRPr="007E229B" w:rsidRDefault="00B271AF" w:rsidP="008B3161">
            <w:pPr>
              <w:keepNext/>
              <w:keepLines/>
              <w:spacing w:before="120" w:after="120"/>
              <w:rPr>
                <w:rFonts w:cs="Times New Roman"/>
              </w:rPr>
            </w:pPr>
            <w:r w:rsidRPr="007E229B">
              <w:rPr>
                <w:rFonts w:cs="Times New Roman"/>
              </w:rPr>
              <w:t xml:space="preserve">A complex system of beliefs and behaviors, grounded in a presumed superiority of the white race. These beliefs and behaviors are conscious and unconscious; personal and institutional, and result in the oppression of people of color and benefit the dominant group, whites. A simpler definition is racial prejudice + power = racism. </w:t>
            </w:r>
          </w:p>
        </w:tc>
      </w:tr>
      <w:tr w:rsidR="00B271AF" w:rsidRPr="007E229B" w14:paraId="0926ED77" w14:textId="77777777" w:rsidTr="009E5FB1">
        <w:tc>
          <w:tcPr>
            <w:tcW w:w="2425" w:type="dxa"/>
          </w:tcPr>
          <w:p w14:paraId="430A6B87" w14:textId="77777777" w:rsidR="00B271AF" w:rsidRPr="007E229B" w:rsidRDefault="00B271AF" w:rsidP="008B3161">
            <w:pPr>
              <w:keepNext/>
              <w:keepLines/>
              <w:spacing w:before="120"/>
              <w:rPr>
                <w:rFonts w:cs="Times New Roman"/>
                <w:b/>
              </w:rPr>
            </w:pPr>
            <w:r w:rsidRPr="007E229B">
              <w:rPr>
                <w:rFonts w:cs="Times New Roman"/>
                <w:b/>
              </w:rPr>
              <w:t>Right</w:t>
            </w:r>
          </w:p>
        </w:tc>
        <w:tc>
          <w:tcPr>
            <w:tcW w:w="6925" w:type="dxa"/>
          </w:tcPr>
          <w:p w14:paraId="01CBF948" w14:textId="77777777" w:rsidR="00B271AF" w:rsidRPr="007E229B" w:rsidRDefault="00B271AF" w:rsidP="008B3161">
            <w:pPr>
              <w:keepNext/>
              <w:keepLines/>
              <w:spacing w:before="120" w:after="120"/>
              <w:rPr>
                <w:rFonts w:cs="Times New Roman"/>
              </w:rPr>
            </w:pPr>
            <w:r w:rsidRPr="007E229B">
              <w:rPr>
                <w:rFonts w:cs="Times New Roman"/>
              </w:rPr>
              <w:t xml:space="preserve">A resource or position that everyone has equal access or availability to regardless of their social group memberships. </w:t>
            </w:r>
          </w:p>
        </w:tc>
      </w:tr>
      <w:tr w:rsidR="00B271AF" w:rsidRPr="007E229B" w14:paraId="24E5070F" w14:textId="77777777" w:rsidTr="009E5FB1">
        <w:tc>
          <w:tcPr>
            <w:tcW w:w="2425" w:type="dxa"/>
          </w:tcPr>
          <w:p w14:paraId="3570AB73" w14:textId="77777777" w:rsidR="00B271AF" w:rsidRPr="007E229B" w:rsidRDefault="00B271AF" w:rsidP="008B3161">
            <w:pPr>
              <w:keepNext/>
              <w:keepLines/>
              <w:spacing w:before="120"/>
              <w:rPr>
                <w:rFonts w:cs="Times New Roman"/>
                <w:b/>
              </w:rPr>
            </w:pPr>
            <w:r w:rsidRPr="007E229B">
              <w:rPr>
                <w:rFonts w:cs="Times New Roman"/>
                <w:b/>
              </w:rPr>
              <w:t>Social Justice</w:t>
            </w:r>
          </w:p>
        </w:tc>
        <w:tc>
          <w:tcPr>
            <w:tcW w:w="6925" w:type="dxa"/>
          </w:tcPr>
          <w:p w14:paraId="3E6E349B" w14:textId="77777777" w:rsidR="00B271AF" w:rsidRPr="007E229B" w:rsidRDefault="00B271AF" w:rsidP="008B3161">
            <w:pPr>
              <w:keepNext/>
              <w:keepLines/>
              <w:spacing w:before="120" w:after="120"/>
              <w:rPr>
                <w:rFonts w:cs="Times New Roman"/>
              </w:rPr>
            </w:pPr>
            <w:r w:rsidRPr="007E229B">
              <w:rPr>
                <w:rFonts w:cs="Times New Roman"/>
              </w:rPr>
              <w:t xml:space="preserve">A vision of society in which the distribution of resources is equitable and all members are physically and psychologically safe and secure. Social justice involves social actors who have a sense of their own agency as well as a sense of social responsibility toward and with others and the society as a whole. </w:t>
            </w:r>
          </w:p>
        </w:tc>
      </w:tr>
      <w:tr w:rsidR="00B271AF" w:rsidRPr="007E229B" w14:paraId="50281CB2" w14:textId="77777777" w:rsidTr="009E5FB1">
        <w:tc>
          <w:tcPr>
            <w:tcW w:w="2425" w:type="dxa"/>
          </w:tcPr>
          <w:p w14:paraId="014CA1BF" w14:textId="77777777" w:rsidR="00B271AF" w:rsidRPr="007E229B" w:rsidRDefault="00B271AF" w:rsidP="008B3161">
            <w:pPr>
              <w:keepNext/>
              <w:keepLines/>
              <w:spacing w:before="120"/>
              <w:rPr>
                <w:rFonts w:cs="Times New Roman"/>
                <w:b/>
              </w:rPr>
            </w:pPr>
            <w:r w:rsidRPr="007E229B">
              <w:rPr>
                <w:rFonts w:cs="Times New Roman"/>
                <w:b/>
              </w:rPr>
              <w:t>Stereotype Threat</w:t>
            </w:r>
          </w:p>
        </w:tc>
        <w:tc>
          <w:tcPr>
            <w:tcW w:w="6925" w:type="dxa"/>
          </w:tcPr>
          <w:p w14:paraId="73E5C0F3" w14:textId="77777777" w:rsidR="00B271AF" w:rsidRPr="007E229B" w:rsidRDefault="00B271AF" w:rsidP="008B3161">
            <w:pPr>
              <w:keepNext/>
              <w:keepLines/>
              <w:spacing w:before="120" w:after="120"/>
              <w:rPr>
                <w:rFonts w:cs="Times New Roman"/>
              </w:rPr>
            </w:pPr>
            <w:r w:rsidRPr="007E229B">
              <w:rPr>
                <w:rFonts w:cs="Times New Roman"/>
                <w:iCs/>
                <w:color w:val="000000" w:themeColor="text1"/>
                <w:shd w:val="clear" w:color="auto" w:fill="FFFFFF"/>
              </w:rPr>
              <w:t>Stereotype threat refers to being at risk of confirming, as self-characteristic, a negative stereotype about one's group.</w:t>
            </w:r>
            <w:r w:rsidRPr="007E229B">
              <w:rPr>
                <w:rFonts w:cs="Times New Roman"/>
                <w:i/>
                <w:iCs/>
                <w:color w:val="000000" w:themeColor="text1"/>
                <w:shd w:val="clear" w:color="auto" w:fill="FFFFFF"/>
              </w:rPr>
              <w:t xml:space="preserve"> </w:t>
            </w:r>
            <w:r w:rsidRPr="007E229B">
              <w:rPr>
                <w:rFonts w:cs="Times New Roman"/>
                <w:iCs/>
                <w:color w:val="000000" w:themeColor="text1"/>
                <w:shd w:val="clear" w:color="auto" w:fill="FFFFFF"/>
              </w:rPr>
              <w:t>Research</w:t>
            </w:r>
            <w:r w:rsidRPr="007E229B">
              <w:rPr>
                <w:rFonts w:cs="Times New Roman"/>
                <w:color w:val="000000" w:themeColor="text1"/>
                <w:shd w:val="clear" w:color="auto" w:fill="FFFFFF"/>
              </w:rPr>
              <w:t xml:space="preserve"> results show that performance in academic contexts can be harmed by the awareness that one's behavior might be viewed through the lens of racial and/or gender stereotypes. </w:t>
            </w:r>
          </w:p>
        </w:tc>
      </w:tr>
      <w:tr w:rsidR="00B271AF" w:rsidRPr="007E229B" w14:paraId="754F9FBE" w14:textId="77777777" w:rsidTr="009E5FB1">
        <w:tc>
          <w:tcPr>
            <w:tcW w:w="2425" w:type="dxa"/>
          </w:tcPr>
          <w:p w14:paraId="2DE1A5C4" w14:textId="77777777" w:rsidR="00B271AF" w:rsidRPr="007E229B" w:rsidRDefault="00B271AF" w:rsidP="008B3161">
            <w:pPr>
              <w:keepNext/>
              <w:keepLines/>
              <w:spacing w:before="120"/>
              <w:rPr>
                <w:rFonts w:cs="Times New Roman"/>
                <w:b/>
              </w:rPr>
            </w:pPr>
            <w:r w:rsidRPr="007E229B">
              <w:rPr>
                <w:rFonts w:cs="Times New Roman"/>
                <w:b/>
              </w:rPr>
              <w:t>Underrepresented</w:t>
            </w:r>
          </w:p>
        </w:tc>
        <w:tc>
          <w:tcPr>
            <w:tcW w:w="6925" w:type="dxa"/>
          </w:tcPr>
          <w:p w14:paraId="44A12685" w14:textId="77777777" w:rsidR="00B271AF" w:rsidRPr="007E229B" w:rsidRDefault="00B271AF" w:rsidP="008B3161">
            <w:pPr>
              <w:keepNext/>
              <w:keepLines/>
              <w:spacing w:before="120" w:after="120"/>
              <w:rPr>
                <w:rFonts w:cs="Times New Roman"/>
              </w:rPr>
            </w:pPr>
            <w:r w:rsidRPr="007E229B">
              <w:rPr>
                <w:rFonts w:cs="Times New Roman"/>
              </w:rPr>
              <w:t>Racial and ethnic populations are underrepresented relative to their numbers in the general population. Data suggests that these student populations include but are not limited to Black/African American, Chicano/Mexican American/Latino, and Native American/Alaska Native students. Five- year trend rates for students from underrepresented groups will be a measure of historical underrepresentation.</w:t>
            </w:r>
          </w:p>
        </w:tc>
      </w:tr>
    </w:tbl>
    <w:p w14:paraId="45A478D3" w14:textId="77777777" w:rsidR="00B271AF" w:rsidRDefault="00B271AF" w:rsidP="00B271AF">
      <w:pPr>
        <w:keepNext/>
        <w:keepLines/>
        <w:jc w:val="center"/>
        <w:rPr>
          <w:rFonts w:cs="Times New Roman"/>
          <w:i/>
        </w:rPr>
      </w:pPr>
    </w:p>
    <w:p w14:paraId="51BC01E1" w14:textId="77777777" w:rsidR="00B271AF" w:rsidRDefault="00B271AF" w:rsidP="00B271AF">
      <w:pPr>
        <w:keepNext/>
        <w:keepLines/>
        <w:jc w:val="center"/>
        <w:rPr>
          <w:rFonts w:cs="Times New Roman"/>
          <w:i/>
        </w:rPr>
      </w:pPr>
    </w:p>
    <w:p w14:paraId="34A0FCAA" w14:textId="77777777" w:rsidR="00B271AF" w:rsidRDefault="00B271AF" w:rsidP="00B271AF">
      <w:pPr>
        <w:keepNext/>
        <w:keepLines/>
        <w:jc w:val="center"/>
        <w:rPr>
          <w:rFonts w:cs="Times New Roman"/>
          <w:i/>
        </w:rPr>
      </w:pPr>
    </w:p>
    <w:p w14:paraId="1F09DD20" w14:textId="77777777" w:rsidR="00B271AF" w:rsidRDefault="00B271AF" w:rsidP="00B271AF">
      <w:pPr>
        <w:keepNext/>
        <w:keepLines/>
        <w:jc w:val="center"/>
        <w:rPr>
          <w:rFonts w:cs="Times New Roman"/>
          <w:i/>
        </w:rPr>
      </w:pPr>
    </w:p>
    <w:p w14:paraId="5874E685" w14:textId="77777777" w:rsidR="00B271AF" w:rsidRDefault="00B271AF" w:rsidP="00B271AF">
      <w:pPr>
        <w:keepNext/>
        <w:keepLines/>
        <w:jc w:val="center"/>
        <w:rPr>
          <w:rFonts w:cs="Times New Roman"/>
          <w:i/>
        </w:rPr>
      </w:pPr>
    </w:p>
    <w:p w14:paraId="17BC6A9D" w14:textId="77777777" w:rsidR="00B271AF" w:rsidRDefault="00B271AF" w:rsidP="00B271AF">
      <w:pPr>
        <w:keepNext/>
        <w:keepLines/>
        <w:jc w:val="center"/>
        <w:rPr>
          <w:rFonts w:cs="Times New Roman"/>
          <w:i/>
        </w:rPr>
      </w:pPr>
    </w:p>
    <w:p w14:paraId="3252CAE6" w14:textId="77777777" w:rsidR="00B271AF" w:rsidRDefault="00B271AF" w:rsidP="00B271AF">
      <w:pPr>
        <w:keepNext/>
        <w:keepLines/>
        <w:jc w:val="center"/>
        <w:rPr>
          <w:rFonts w:cs="Times New Roman"/>
          <w:i/>
        </w:rPr>
      </w:pPr>
    </w:p>
    <w:p w14:paraId="2D3EA66F" w14:textId="77777777" w:rsidR="00B271AF" w:rsidRDefault="00B271AF" w:rsidP="00B271AF">
      <w:pPr>
        <w:keepNext/>
        <w:keepLines/>
        <w:jc w:val="center"/>
        <w:rPr>
          <w:rFonts w:cs="Times New Roman"/>
          <w:i/>
        </w:rPr>
      </w:pPr>
    </w:p>
    <w:p w14:paraId="5783B1BC" w14:textId="77777777" w:rsidR="00B271AF" w:rsidRDefault="00B271AF" w:rsidP="00B271AF">
      <w:pPr>
        <w:keepNext/>
        <w:keepLines/>
        <w:jc w:val="center"/>
        <w:rPr>
          <w:rFonts w:cs="Times New Roman"/>
          <w:i/>
        </w:rPr>
      </w:pPr>
    </w:p>
    <w:p w14:paraId="47E261E8" w14:textId="77777777" w:rsidR="00B271AF" w:rsidRDefault="00B271AF" w:rsidP="00B271AF">
      <w:pPr>
        <w:keepNext/>
        <w:keepLines/>
        <w:rPr>
          <w:rFonts w:cs="Times New Roman"/>
          <w:i/>
        </w:rPr>
      </w:pPr>
    </w:p>
    <w:p w14:paraId="38DE1079" w14:textId="77777777" w:rsidR="00495664" w:rsidRPr="007E229B" w:rsidRDefault="00495664" w:rsidP="00653A25">
      <w:pPr>
        <w:keepNext/>
        <w:keepLines/>
      </w:pPr>
    </w:p>
    <w:sectPr w:rsidR="00495664" w:rsidRPr="007E229B" w:rsidSect="00653A25">
      <w:foot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BE9BE" w14:textId="77777777" w:rsidR="00AA0606" w:rsidRDefault="00AA0606" w:rsidP="00233729">
      <w:r>
        <w:separator/>
      </w:r>
    </w:p>
  </w:endnote>
  <w:endnote w:type="continuationSeparator" w:id="0">
    <w:p w14:paraId="72482959" w14:textId="77777777" w:rsidR="00AA0606" w:rsidRDefault="00AA0606" w:rsidP="0023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Symbol">
    <w:altName w:val="Calibri"/>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233404"/>
      <w:docPartObj>
        <w:docPartGallery w:val="Page Numbers (Bottom of Page)"/>
        <w:docPartUnique/>
      </w:docPartObj>
    </w:sdtPr>
    <w:sdtEndPr>
      <w:rPr>
        <w:noProof/>
      </w:rPr>
    </w:sdtEndPr>
    <w:sdtContent>
      <w:p w14:paraId="11501212" w14:textId="5DAC4735" w:rsidR="008B3161" w:rsidRDefault="008B3161">
        <w:pPr>
          <w:pStyle w:val="Footer"/>
          <w:jc w:val="center"/>
        </w:pPr>
        <w:r>
          <w:fldChar w:fldCharType="begin"/>
        </w:r>
        <w:r>
          <w:instrText xml:space="preserve"> PAGE   \* MERGEFORMAT </w:instrText>
        </w:r>
        <w:r>
          <w:fldChar w:fldCharType="separate"/>
        </w:r>
        <w:r w:rsidR="0067556B">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AD52D" w14:textId="77777777" w:rsidR="00AA0606" w:rsidRDefault="00AA0606" w:rsidP="00233729">
      <w:r>
        <w:separator/>
      </w:r>
    </w:p>
  </w:footnote>
  <w:footnote w:type="continuationSeparator" w:id="0">
    <w:p w14:paraId="666757FA" w14:textId="77777777" w:rsidR="00AA0606" w:rsidRDefault="00AA0606" w:rsidP="00233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8EC"/>
    <w:multiLevelType w:val="hybridMultilevel"/>
    <w:tmpl w:val="D0D89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E42E4"/>
    <w:multiLevelType w:val="multilevel"/>
    <w:tmpl w:val="642420F6"/>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46D7E55"/>
    <w:multiLevelType w:val="hybridMultilevel"/>
    <w:tmpl w:val="B0C4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21F5A"/>
    <w:multiLevelType w:val="hybridMultilevel"/>
    <w:tmpl w:val="F11A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534B1"/>
    <w:multiLevelType w:val="hybridMultilevel"/>
    <w:tmpl w:val="5E58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04C44"/>
    <w:multiLevelType w:val="hybridMultilevel"/>
    <w:tmpl w:val="03D669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D191E"/>
    <w:multiLevelType w:val="hybridMultilevel"/>
    <w:tmpl w:val="2DA4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E0324"/>
    <w:multiLevelType w:val="multilevel"/>
    <w:tmpl w:val="31BEA4A6"/>
    <w:lvl w:ilvl="0">
      <w:start w:val="3"/>
      <w:numFmt w:val="decimal"/>
      <w:lvlText w:val="%1."/>
      <w:lvlJc w:val="left"/>
      <w:pPr>
        <w:ind w:left="360" w:hanging="360"/>
      </w:pPr>
      <w:rPr>
        <w:rFonts w:hint="default"/>
        <w:sz w:val="32"/>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6A319EB"/>
    <w:multiLevelType w:val="hybridMultilevel"/>
    <w:tmpl w:val="F55454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D3C4A77"/>
    <w:multiLevelType w:val="hybridMultilevel"/>
    <w:tmpl w:val="8502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F2892"/>
    <w:multiLevelType w:val="hybridMultilevel"/>
    <w:tmpl w:val="0F08011C"/>
    <w:lvl w:ilvl="0" w:tplc="1FBCEA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47EFA"/>
    <w:multiLevelType w:val="multilevel"/>
    <w:tmpl w:val="237CC40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52404CB"/>
    <w:multiLevelType w:val="multilevel"/>
    <w:tmpl w:val="23C6B8C0"/>
    <w:lvl w:ilvl="0">
      <w:start w:val="1"/>
      <w:numFmt w:val="bullet"/>
      <w:lvlText w:val="◻"/>
      <w:lvlJc w:val="left"/>
      <w:pPr>
        <w:ind w:left="0" w:firstLine="360"/>
      </w:pPr>
      <w:rPr>
        <w:rFonts w:ascii="Arial" w:eastAsia="Arial" w:hAnsi="Arial" w:cs="Arial"/>
        <w:sz w:val="26"/>
        <w:szCs w:val="26"/>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3">
    <w:nsid w:val="25DA5ED2"/>
    <w:multiLevelType w:val="hybridMultilevel"/>
    <w:tmpl w:val="4E6AB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51721E"/>
    <w:multiLevelType w:val="hybridMultilevel"/>
    <w:tmpl w:val="86EC8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1B5E7E"/>
    <w:multiLevelType w:val="hybridMultilevel"/>
    <w:tmpl w:val="E69C6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A47BE"/>
    <w:multiLevelType w:val="hybridMultilevel"/>
    <w:tmpl w:val="1E4E1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02B38"/>
    <w:multiLevelType w:val="hybridMultilevel"/>
    <w:tmpl w:val="C1B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FD2B4D"/>
    <w:multiLevelType w:val="hybridMultilevel"/>
    <w:tmpl w:val="E58850D8"/>
    <w:lvl w:ilvl="0" w:tplc="DA1629B8">
      <w:start w:val="2"/>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0C4C3D"/>
    <w:multiLevelType w:val="hybridMultilevel"/>
    <w:tmpl w:val="9BC2D0D4"/>
    <w:lvl w:ilvl="0" w:tplc="E57A0048">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5479D4"/>
    <w:multiLevelType w:val="hybridMultilevel"/>
    <w:tmpl w:val="9512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C37FA2"/>
    <w:multiLevelType w:val="hybridMultilevel"/>
    <w:tmpl w:val="9622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37325"/>
    <w:multiLevelType w:val="hybridMultilevel"/>
    <w:tmpl w:val="2142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E0A95"/>
    <w:multiLevelType w:val="hybridMultilevel"/>
    <w:tmpl w:val="3EB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26E63"/>
    <w:multiLevelType w:val="multilevel"/>
    <w:tmpl w:val="56124C2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F557B9"/>
    <w:multiLevelType w:val="hybridMultilevel"/>
    <w:tmpl w:val="5F0A6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FE1B2A"/>
    <w:multiLevelType w:val="hybridMultilevel"/>
    <w:tmpl w:val="BA42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FC1DCC"/>
    <w:multiLevelType w:val="hybridMultilevel"/>
    <w:tmpl w:val="8DA8C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CB1AA8"/>
    <w:multiLevelType w:val="hybridMultilevel"/>
    <w:tmpl w:val="9A821C48"/>
    <w:lvl w:ilvl="0" w:tplc="4F50003A">
      <w:start w:val="1"/>
      <w:numFmt w:val="decimal"/>
      <w:lvlText w:val="%1."/>
      <w:lvlJc w:val="left"/>
      <w:pPr>
        <w:ind w:left="720" w:hanging="360"/>
      </w:pPr>
    </w:lvl>
    <w:lvl w:ilvl="1" w:tplc="32C661B4">
      <w:start w:val="1"/>
      <w:numFmt w:val="lowerLetter"/>
      <w:lvlText w:val="%2."/>
      <w:lvlJc w:val="left"/>
      <w:pPr>
        <w:ind w:left="1440" w:hanging="360"/>
      </w:pPr>
    </w:lvl>
    <w:lvl w:ilvl="2" w:tplc="913A03A2">
      <w:start w:val="1"/>
      <w:numFmt w:val="lowerRoman"/>
      <w:lvlText w:val="%3."/>
      <w:lvlJc w:val="right"/>
      <w:pPr>
        <w:ind w:left="2160" w:hanging="180"/>
      </w:pPr>
    </w:lvl>
    <w:lvl w:ilvl="3" w:tplc="CE02A7F8">
      <w:start w:val="1"/>
      <w:numFmt w:val="decimal"/>
      <w:lvlText w:val="%4."/>
      <w:lvlJc w:val="left"/>
      <w:pPr>
        <w:ind w:left="2880" w:hanging="360"/>
      </w:pPr>
    </w:lvl>
    <w:lvl w:ilvl="4" w:tplc="5E88F6B0">
      <w:start w:val="1"/>
      <w:numFmt w:val="lowerLetter"/>
      <w:lvlText w:val="%5."/>
      <w:lvlJc w:val="left"/>
      <w:pPr>
        <w:ind w:left="3600" w:hanging="360"/>
      </w:pPr>
    </w:lvl>
    <w:lvl w:ilvl="5" w:tplc="716CDA7A">
      <w:start w:val="1"/>
      <w:numFmt w:val="lowerRoman"/>
      <w:lvlText w:val="%6."/>
      <w:lvlJc w:val="right"/>
      <w:pPr>
        <w:ind w:left="4320" w:hanging="180"/>
      </w:pPr>
    </w:lvl>
    <w:lvl w:ilvl="6" w:tplc="FECA1484">
      <w:start w:val="1"/>
      <w:numFmt w:val="decimal"/>
      <w:lvlText w:val="%7."/>
      <w:lvlJc w:val="left"/>
      <w:pPr>
        <w:ind w:left="5040" w:hanging="360"/>
      </w:pPr>
    </w:lvl>
    <w:lvl w:ilvl="7" w:tplc="74C2C086">
      <w:start w:val="1"/>
      <w:numFmt w:val="lowerLetter"/>
      <w:lvlText w:val="%8."/>
      <w:lvlJc w:val="left"/>
      <w:pPr>
        <w:ind w:left="5760" w:hanging="360"/>
      </w:pPr>
    </w:lvl>
    <w:lvl w:ilvl="8" w:tplc="58A2A81C">
      <w:start w:val="1"/>
      <w:numFmt w:val="lowerRoman"/>
      <w:lvlText w:val="%9."/>
      <w:lvlJc w:val="right"/>
      <w:pPr>
        <w:ind w:left="6480" w:hanging="180"/>
      </w:pPr>
    </w:lvl>
  </w:abstractNum>
  <w:abstractNum w:abstractNumId="29">
    <w:nsid w:val="5B533CE3"/>
    <w:multiLevelType w:val="hybridMultilevel"/>
    <w:tmpl w:val="082A78D8"/>
    <w:lvl w:ilvl="0" w:tplc="7F288DE4">
      <w:start w:val="1"/>
      <w:numFmt w:val="lowerLetter"/>
      <w:lvlText w:val="%1."/>
      <w:lvlJc w:val="left"/>
      <w:pPr>
        <w:ind w:left="630" w:hanging="360"/>
      </w:pPr>
      <w:rPr>
        <w:b w:val="0"/>
      </w:rPr>
    </w:lvl>
    <w:lvl w:ilvl="1" w:tplc="26A6FB34">
      <w:start w:val="1"/>
      <w:numFmt w:val="lowerLetter"/>
      <w:lvlText w:val="%2."/>
      <w:lvlJc w:val="left"/>
      <w:pPr>
        <w:ind w:left="1350" w:hanging="360"/>
      </w:pPr>
    </w:lvl>
    <w:lvl w:ilvl="2" w:tplc="9D7AFFE6">
      <w:start w:val="1"/>
      <w:numFmt w:val="lowerRoman"/>
      <w:lvlText w:val="%3."/>
      <w:lvlJc w:val="right"/>
      <w:pPr>
        <w:ind w:left="2070" w:hanging="180"/>
      </w:pPr>
    </w:lvl>
    <w:lvl w:ilvl="3" w:tplc="DB167E68">
      <w:start w:val="1"/>
      <w:numFmt w:val="decimal"/>
      <w:lvlText w:val="%4."/>
      <w:lvlJc w:val="left"/>
      <w:pPr>
        <w:ind w:left="2790" w:hanging="360"/>
      </w:pPr>
    </w:lvl>
    <w:lvl w:ilvl="4" w:tplc="FADA09A0">
      <w:start w:val="1"/>
      <w:numFmt w:val="lowerLetter"/>
      <w:lvlText w:val="%5."/>
      <w:lvlJc w:val="left"/>
      <w:pPr>
        <w:ind w:left="3510" w:hanging="360"/>
      </w:pPr>
    </w:lvl>
    <w:lvl w:ilvl="5" w:tplc="AAC02084">
      <w:start w:val="1"/>
      <w:numFmt w:val="lowerRoman"/>
      <w:lvlText w:val="%6."/>
      <w:lvlJc w:val="right"/>
      <w:pPr>
        <w:ind w:left="4230" w:hanging="180"/>
      </w:pPr>
    </w:lvl>
    <w:lvl w:ilvl="6" w:tplc="CC08006C">
      <w:start w:val="1"/>
      <w:numFmt w:val="decimal"/>
      <w:lvlText w:val="%7."/>
      <w:lvlJc w:val="left"/>
      <w:pPr>
        <w:ind w:left="4950" w:hanging="360"/>
      </w:pPr>
    </w:lvl>
    <w:lvl w:ilvl="7" w:tplc="6D527990">
      <w:start w:val="1"/>
      <w:numFmt w:val="lowerLetter"/>
      <w:lvlText w:val="%8."/>
      <w:lvlJc w:val="left"/>
      <w:pPr>
        <w:ind w:left="5670" w:hanging="360"/>
      </w:pPr>
    </w:lvl>
    <w:lvl w:ilvl="8" w:tplc="09E624B4">
      <w:start w:val="1"/>
      <w:numFmt w:val="lowerRoman"/>
      <w:lvlText w:val="%9."/>
      <w:lvlJc w:val="right"/>
      <w:pPr>
        <w:ind w:left="6390" w:hanging="180"/>
      </w:pPr>
    </w:lvl>
  </w:abstractNum>
  <w:abstractNum w:abstractNumId="30">
    <w:nsid w:val="5D537CE9"/>
    <w:multiLevelType w:val="hybridMultilevel"/>
    <w:tmpl w:val="2E6AF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365D8B"/>
    <w:multiLevelType w:val="hybridMultilevel"/>
    <w:tmpl w:val="B8C0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FC5566"/>
    <w:multiLevelType w:val="hybridMultilevel"/>
    <w:tmpl w:val="DAAC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65B07"/>
    <w:multiLevelType w:val="hybridMultilevel"/>
    <w:tmpl w:val="4AFC2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8B809AE">
      <w:start w:val="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948CF"/>
    <w:multiLevelType w:val="hybridMultilevel"/>
    <w:tmpl w:val="E250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4F5586"/>
    <w:multiLevelType w:val="hybridMultilevel"/>
    <w:tmpl w:val="48CE6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026ABC"/>
    <w:multiLevelType w:val="hybridMultilevel"/>
    <w:tmpl w:val="0990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3A330D"/>
    <w:multiLevelType w:val="hybridMultilevel"/>
    <w:tmpl w:val="4D1C9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12482B"/>
    <w:multiLevelType w:val="hybridMultilevel"/>
    <w:tmpl w:val="9588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C40FF"/>
    <w:multiLevelType w:val="multilevel"/>
    <w:tmpl w:val="31BEA4A6"/>
    <w:lvl w:ilvl="0">
      <w:start w:val="3"/>
      <w:numFmt w:val="decimal"/>
      <w:lvlText w:val="%1."/>
      <w:lvlJc w:val="left"/>
      <w:pPr>
        <w:ind w:left="360" w:hanging="360"/>
      </w:pPr>
      <w:rPr>
        <w:rFonts w:hint="default"/>
        <w:sz w:val="32"/>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nsid w:val="737C1EE5"/>
    <w:multiLevelType w:val="hybridMultilevel"/>
    <w:tmpl w:val="B9744FBE"/>
    <w:lvl w:ilvl="0" w:tplc="E57A00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519E7"/>
    <w:multiLevelType w:val="hybridMultilevel"/>
    <w:tmpl w:val="4A04C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07A5F"/>
    <w:multiLevelType w:val="hybridMultilevel"/>
    <w:tmpl w:val="31CCC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531D89"/>
    <w:multiLevelType w:val="hybridMultilevel"/>
    <w:tmpl w:val="04F6C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87229"/>
    <w:multiLevelType w:val="hybridMultilevel"/>
    <w:tmpl w:val="A86E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3"/>
  </w:num>
  <w:num w:numId="4">
    <w:abstractNumId w:val="41"/>
  </w:num>
  <w:num w:numId="5">
    <w:abstractNumId w:val="19"/>
  </w:num>
  <w:num w:numId="6">
    <w:abstractNumId w:val="6"/>
  </w:num>
  <w:num w:numId="7">
    <w:abstractNumId w:val="1"/>
  </w:num>
  <w:num w:numId="8">
    <w:abstractNumId w:val="9"/>
  </w:num>
  <w:num w:numId="9">
    <w:abstractNumId w:val="23"/>
  </w:num>
  <w:num w:numId="10">
    <w:abstractNumId w:val="32"/>
  </w:num>
  <w:num w:numId="11">
    <w:abstractNumId w:val="33"/>
  </w:num>
  <w:num w:numId="12">
    <w:abstractNumId w:val="14"/>
  </w:num>
  <w:num w:numId="13">
    <w:abstractNumId w:val="22"/>
  </w:num>
  <w:num w:numId="14">
    <w:abstractNumId w:val="2"/>
  </w:num>
  <w:num w:numId="15">
    <w:abstractNumId w:val="20"/>
  </w:num>
  <w:num w:numId="16">
    <w:abstractNumId w:val="21"/>
  </w:num>
  <w:num w:numId="17">
    <w:abstractNumId w:val="12"/>
  </w:num>
  <w:num w:numId="18">
    <w:abstractNumId w:val="25"/>
  </w:num>
  <w:num w:numId="19">
    <w:abstractNumId w:val="16"/>
  </w:num>
  <w:num w:numId="20">
    <w:abstractNumId w:val="36"/>
  </w:num>
  <w:num w:numId="21">
    <w:abstractNumId w:val="15"/>
  </w:num>
  <w:num w:numId="22">
    <w:abstractNumId w:val="13"/>
  </w:num>
  <w:num w:numId="23">
    <w:abstractNumId w:val="30"/>
  </w:num>
  <w:num w:numId="24">
    <w:abstractNumId w:val="35"/>
  </w:num>
  <w:num w:numId="25">
    <w:abstractNumId w:val="42"/>
  </w:num>
  <w:num w:numId="26">
    <w:abstractNumId w:val="38"/>
  </w:num>
  <w:num w:numId="27">
    <w:abstractNumId w:val="34"/>
  </w:num>
  <w:num w:numId="28">
    <w:abstractNumId w:val="10"/>
  </w:num>
  <w:num w:numId="29">
    <w:abstractNumId w:val="40"/>
  </w:num>
  <w:num w:numId="30">
    <w:abstractNumId w:val="8"/>
  </w:num>
  <w:num w:numId="31">
    <w:abstractNumId w:val="0"/>
  </w:num>
  <w:num w:numId="32">
    <w:abstractNumId w:val="43"/>
  </w:num>
  <w:num w:numId="33">
    <w:abstractNumId w:val="17"/>
  </w:num>
  <w:num w:numId="34">
    <w:abstractNumId w:val="4"/>
  </w:num>
  <w:num w:numId="35">
    <w:abstractNumId w:val="18"/>
  </w:num>
  <w:num w:numId="36">
    <w:abstractNumId w:val="7"/>
  </w:num>
  <w:num w:numId="37">
    <w:abstractNumId w:val="39"/>
  </w:num>
  <w:num w:numId="38">
    <w:abstractNumId w:val="31"/>
  </w:num>
  <w:num w:numId="39">
    <w:abstractNumId w:val="44"/>
  </w:num>
  <w:num w:numId="40">
    <w:abstractNumId w:val="27"/>
  </w:num>
  <w:num w:numId="41">
    <w:abstractNumId w:val="24"/>
  </w:num>
  <w:num w:numId="42">
    <w:abstractNumId w:val="26"/>
  </w:num>
  <w:num w:numId="43">
    <w:abstractNumId w:val="5"/>
  </w:num>
  <w:num w:numId="44">
    <w:abstractNumId w:val="3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B8"/>
    <w:rsid w:val="00044502"/>
    <w:rsid w:val="0005109B"/>
    <w:rsid w:val="00060278"/>
    <w:rsid w:val="000610E3"/>
    <w:rsid w:val="0006523D"/>
    <w:rsid w:val="00067781"/>
    <w:rsid w:val="00071CF2"/>
    <w:rsid w:val="00074836"/>
    <w:rsid w:val="000839F1"/>
    <w:rsid w:val="000A01F1"/>
    <w:rsid w:val="000C1CE5"/>
    <w:rsid w:val="000C5B23"/>
    <w:rsid w:val="000D73DF"/>
    <w:rsid w:val="000E16FD"/>
    <w:rsid w:val="000E4790"/>
    <w:rsid w:val="00125DB5"/>
    <w:rsid w:val="00132949"/>
    <w:rsid w:val="001342E8"/>
    <w:rsid w:val="00151F76"/>
    <w:rsid w:val="001A597B"/>
    <w:rsid w:val="001C2602"/>
    <w:rsid w:val="001C53F2"/>
    <w:rsid w:val="001E1835"/>
    <w:rsid w:val="001F3316"/>
    <w:rsid w:val="00201159"/>
    <w:rsid w:val="002156B8"/>
    <w:rsid w:val="00230FF3"/>
    <w:rsid w:val="00233729"/>
    <w:rsid w:val="0023576F"/>
    <w:rsid w:val="00240067"/>
    <w:rsid w:val="0024164F"/>
    <w:rsid w:val="002416B3"/>
    <w:rsid w:val="0025560D"/>
    <w:rsid w:val="00265BC6"/>
    <w:rsid w:val="00274644"/>
    <w:rsid w:val="00277CA2"/>
    <w:rsid w:val="002A2DDB"/>
    <w:rsid w:val="002A6352"/>
    <w:rsid w:val="002B71DF"/>
    <w:rsid w:val="002C0EB3"/>
    <w:rsid w:val="002D58B9"/>
    <w:rsid w:val="002D62FA"/>
    <w:rsid w:val="002D72C8"/>
    <w:rsid w:val="002E1209"/>
    <w:rsid w:val="002E21CE"/>
    <w:rsid w:val="002F0C28"/>
    <w:rsid w:val="003234AB"/>
    <w:rsid w:val="00325F16"/>
    <w:rsid w:val="00355DC6"/>
    <w:rsid w:val="00364AAC"/>
    <w:rsid w:val="00366268"/>
    <w:rsid w:val="00373748"/>
    <w:rsid w:val="00375180"/>
    <w:rsid w:val="00384502"/>
    <w:rsid w:val="003D685A"/>
    <w:rsid w:val="003D7090"/>
    <w:rsid w:val="003E4C88"/>
    <w:rsid w:val="003E58D1"/>
    <w:rsid w:val="003E61B7"/>
    <w:rsid w:val="004011C8"/>
    <w:rsid w:val="00421A2D"/>
    <w:rsid w:val="00426451"/>
    <w:rsid w:val="004426E9"/>
    <w:rsid w:val="00443499"/>
    <w:rsid w:val="00465B60"/>
    <w:rsid w:val="00466D92"/>
    <w:rsid w:val="0047573D"/>
    <w:rsid w:val="0049080C"/>
    <w:rsid w:val="00490E50"/>
    <w:rsid w:val="00493263"/>
    <w:rsid w:val="00495664"/>
    <w:rsid w:val="004B3D6B"/>
    <w:rsid w:val="004B54D6"/>
    <w:rsid w:val="004D13A8"/>
    <w:rsid w:val="004D4F53"/>
    <w:rsid w:val="004E60EC"/>
    <w:rsid w:val="004F7996"/>
    <w:rsid w:val="00514E4B"/>
    <w:rsid w:val="005415B3"/>
    <w:rsid w:val="00575F76"/>
    <w:rsid w:val="00580E95"/>
    <w:rsid w:val="005B2851"/>
    <w:rsid w:val="005B3579"/>
    <w:rsid w:val="005B6505"/>
    <w:rsid w:val="005C2FDF"/>
    <w:rsid w:val="005E6402"/>
    <w:rsid w:val="005E6502"/>
    <w:rsid w:val="006116C2"/>
    <w:rsid w:val="00634FA1"/>
    <w:rsid w:val="00644452"/>
    <w:rsid w:val="00653A25"/>
    <w:rsid w:val="00653D5E"/>
    <w:rsid w:val="00655830"/>
    <w:rsid w:val="0067556B"/>
    <w:rsid w:val="00687B2C"/>
    <w:rsid w:val="00690CC3"/>
    <w:rsid w:val="006B7A93"/>
    <w:rsid w:val="006C5242"/>
    <w:rsid w:val="006C5477"/>
    <w:rsid w:val="006F3A8D"/>
    <w:rsid w:val="00721872"/>
    <w:rsid w:val="00736D4E"/>
    <w:rsid w:val="00741F6B"/>
    <w:rsid w:val="00744E11"/>
    <w:rsid w:val="0075366F"/>
    <w:rsid w:val="00766530"/>
    <w:rsid w:val="00785999"/>
    <w:rsid w:val="007A51DA"/>
    <w:rsid w:val="007E1F4F"/>
    <w:rsid w:val="007E229B"/>
    <w:rsid w:val="007F17E0"/>
    <w:rsid w:val="007F78A7"/>
    <w:rsid w:val="008016C3"/>
    <w:rsid w:val="008034FE"/>
    <w:rsid w:val="00815CA7"/>
    <w:rsid w:val="0082693B"/>
    <w:rsid w:val="008441D5"/>
    <w:rsid w:val="00846A3F"/>
    <w:rsid w:val="008533D8"/>
    <w:rsid w:val="008B3161"/>
    <w:rsid w:val="008B6FF4"/>
    <w:rsid w:val="008F35C4"/>
    <w:rsid w:val="00916D68"/>
    <w:rsid w:val="00942625"/>
    <w:rsid w:val="0095210F"/>
    <w:rsid w:val="00966F4F"/>
    <w:rsid w:val="009A2518"/>
    <w:rsid w:val="009C37AD"/>
    <w:rsid w:val="009E5FB1"/>
    <w:rsid w:val="009F13FA"/>
    <w:rsid w:val="00A00D92"/>
    <w:rsid w:val="00A032E8"/>
    <w:rsid w:val="00A27525"/>
    <w:rsid w:val="00A35A99"/>
    <w:rsid w:val="00A54FE7"/>
    <w:rsid w:val="00A62F34"/>
    <w:rsid w:val="00A67F26"/>
    <w:rsid w:val="00A97168"/>
    <w:rsid w:val="00AA0606"/>
    <w:rsid w:val="00AD2354"/>
    <w:rsid w:val="00AD38DE"/>
    <w:rsid w:val="00B04F51"/>
    <w:rsid w:val="00B12DFF"/>
    <w:rsid w:val="00B24A27"/>
    <w:rsid w:val="00B271AF"/>
    <w:rsid w:val="00B35E7E"/>
    <w:rsid w:val="00B43863"/>
    <w:rsid w:val="00B52737"/>
    <w:rsid w:val="00B63A93"/>
    <w:rsid w:val="00BA2C16"/>
    <w:rsid w:val="00BC360E"/>
    <w:rsid w:val="00C113F9"/>
    <w:rsid w:val="00C37606"/>
    <w:rsid w:val="00C51668"/>
    <w:rsid w:val="00C71903"/>
    <w:rsid w:val="00C80C9A"/>
    <w:rsid w:val="00C81D28"/>
    <w:rsid w:val="00C869B7"/>
    <w:rsid w:val="00C91ADD"/>
    <w:rsid w:val="00C97D51"/>
    <w:rsid w:val="00CA6E87"/>
    <w:rsid w:val="00CB3E19"/>
    <w:rsid w:val="00CD71FF"/>
    <w:rsid w:val="00CF0F0B"/>
    <w:rsid w:val="00CF1890"/>
    <w:rsid w:val="00D079B8"/>
    <w:rsid w:val="00D11A8C"/>
    <w:rsid w:val="00D23847"/>
    <w:rsid w:val="00D2589D"/>
    <w:rsid w:val="00D32B9E"/>
    <w:rsid w:val="00D35D9C"/>
    <w:rsid w:val="00D509F7"/>
    <w:rsid w:val="00D6013C"/>
    <w:rsid w:val="00D81C42"/>
    <w:rsid w:val="00D86E74"/>
    <w:rsid w:val="00D96A18"/>
    <w:rsid w:val="00DB0EBF"/>
    <w:rsid w:val="00DB41B2"/>
    <w:rsid w:val="00DF1F64"/>
    <w:rsid w:val="00DF60E7"/>
    <w:rsid w:val="00DF6CA3"/>
    <w:rsid w:val="00E04746"/>
    <w:rsid w:val="00E05A8A"/>
    <w:rsid w:val="00E1403A"/>
    <w:rsid w:val="00E21A7C"/>
    <w:rsid w:val="00E7090F"/>
    <w:rsid w:val="00E71F85"/>
    <w:rsid w:val="00E8065B"/>
    <w:rsid w:val="00EA383D"/>
    <w:rsid w:val="00EB140D"/>
    <w:rsid w:val="00EC3FF9"/>
    <w:rsid w:val="00ED3FC4"/>
    <w:rsid w:val="00ED63C3"/>
    <w:rsid w:val="00EE62FB"/>
    <w:rsid w:val="00EF22A5"/>
    <w:rsid w:val="00F0122B"/>
    <w:rsid w:val="00F01AA5"/>
    <w:rsid w:val="00F02E34"/>
    <w:rsid w:val="00F04DE7"/>
    <w:rsid w:val="00F04FB6"/>
    <w:rsid w:val="00F05263"/>
    <w:rsid w:val="00F12D07"/>
    <w:rsid w:val="00F14EDD"/>
    <w:rsid w:val="00F153A8"/>
    <w:rsid w:val="00F15BE4"/>
    <w:rsid w:val="00F30700"/>
    <w:rsid w:val="00F41903"/>
    <w:rsid w:val="00F5426D"/>
    <w:rsid w:val="00F607BC"/>
    <w:rsid w:val="00F82524"/>
    <w:rsid w:val="00F833E6"/>
    <w:rsid w:val="00F8429C"/>
    <w:rsid w:val="00FD535F"/>
    <w:rsid w:val="00FD5509"/>
    <w:rsid w:val="00FE4A3C"/>
    <w:rsid w:val="00FE7333"/>
    <w:rsid w:val="1C57868A"/>
    <w:rsid w:val="647E9A66"/>
    <w:rsid w:val="6ACDE9AC"/>
    <w:rsid w:val="6FB3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FD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2FDF"/>
    <w:pPr>
      <w:keepNext/>
      <w:keepLines/>
      <w:numPr>
        <w:numId w:val="7"/>
      </w:numPr>
      <w:spacing w:before="240"/>
      <w:outlineLvl w:val="0"/>
    </w:pPr>
    <w:rPr>
      <w:rFonts w:eastAsiaTheme="majorEastAsia" w:cstheme="majorBidi"/>
      <w:b/>
      <w:color w:val="000000" w:themeColor="text1"/>
      <w:sz w:val="32"/>
      <w:szCs w:val="32"/>
    </w:rPr>
  </w:style>
  <w:style w:type="paragraph" w:styleId="Heading2">
    <w:name w:val="heading 2"/>
    <w:basedOn w:val="Normal"/>
    <w:link w:val="Heading2Char"/>
    <w:uiPriority w:val="9"/>
    <w:qFormat/>
    <w:rsid w:val="005C2FDF"/>
    <w:pPr>
      <w:numPr>
        <w:ilvl w:val="1"/>
        <w:numId w:val="7"/>
      </w:numPr>
      <w:spacing w:before="100" w:beforeAutospacing="1" w:after="100" w:afterAutospacing="1"/>
      <w:outlineLvl w:val="1"/>
    </w:pPr>
    <w:rPr>
      <w:rFonts w:ascii="Calibri" w:hAnsi="Calibri" w:cs="Times New Roman"/>
      <w:b/>
      <w:bCs/>
      <w:color w:val="000000" w:themeColor="text1"/>
      <w:sz w:val="28"/>
      <w:szCs w:val="36"/>
    </w:rPr>
  </w:style>
  <w:style w:type="paragraph" w:styleId="Heading3">
    <w:name w:val="heading 3"/>
    <w:basedOn w:val="Normal"/>
    <w:next w:val="Normal"/>
    <w:link w:val="Heading3Char"/>
    <w:uiPriority w:val="9"/>
    <w:unhideWhenUsed/>
    <w:qFormat/>
    <w:rsid w:val="002156B8"/>
    <w:pPr>
      <w:keepNext/>
      <w:keepLines/>
      <w:numPr>
        <w:ilvl w:val="2"/>
        <w:numId w:val="7"/>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C2FDF"/>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C2FDF"/>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C2FDF"/>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C2FDF"/>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C2FDF"/>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2FDF"/>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9B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079B8"/>
    <w:rPr>
      <w:b/>
      <w:bCs/>
    </w:rPr>
  </w:style>
  <w:style w:type="character" w:customStyle="1" w:styleId="apple-converted-space">
    <w:name w:val="apple-converted-space"/>
    <w:basedOn w:val="DefaultParagraphFont"/>
    <w:rsid w:val="00D079B8"/>
  </w:style>
  <w:style w:type="character" w:styleId="Hyperlink">
    <w:name w:val="Hyperlink"/>
    <w:basedOn w:val="DefaultParagraphFont"/>
    <w:uiPriority w:val="99"/>
    <w:unhideWhenUsed/>
    <w:rsid w:val="00D079B8"/>
    <w:rPr>
      <w:color w:val="0000FF"/>
      <w:u w:val="single"/>
    </w:rPr>
  </w:style>
  <w:style w:type="character" w:customStyle="1" w:styleId="Heading2Char">
    <w:name w:val="Heading 2 Char"/>
    <w:basedOn w:val="DefaultParagraphFont"/>
    <w:link w:val="Heading2"/>
    <w:uiPriority w:val="9"/>
    <w:rsid w:val="005C2FDF"/>
    <w:rPr>
      <w:rFonts w:ascii="Calibri" w:hAnsi="Calibri" w:cs="Times New Roman"/>
      <w:b/>
      <w:bCs/>
      <w:color w:val="000000" w:themeColor="text1"/>
      <w:sz w:val="28"/>
      <w:szCs w:val="36"/>
    </w:rPr>
  </w:style>
  <w:style w:type="character" w:customStyle="1" w:styleId="Heading3Char">
    <w:name w:val="Heading 3 Char"/>
    <w:basedOn w:val="DefaultParagraphFont"/>
    <w:link w:val="Heading3"/>
    <w:uiPriority w:val="9"/>
    <w:rsid w:val="002156B8"/>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2156B8"/>
    <w:rPr>
      <w:i/>
      <w:iCs/>
    </w:rPr>
  </w:style>
  <w:style w:type="paragraph" w:styleId="ListParagraph">
    <w:name w:val="List Paragraph"/>
    <w:basedOn w:val="Normal"/>
    <w:uiPriority w:val="34"/>
    <w:qFormat/>
    <w:rsid w:val="00721872"/>
    <w:pPr>
      <w:ind w:left="720"/>
      <w:contextualSpacing/>
    </w:pPr>
  </w:style>
  <w:style w:type="character" w:customStyle="1" w:styleId="Heading1Char">
    <w:name w:val="Heading 1 Char"/>
    <w:basedOn w:val="DefaultParagraphFont"/>
    <w:link w:val="Heading1"/>
    <w:uiPriority w:val="9"/>
    <w:rsid w:val="005C2FDF"/>
    <w:rPr>
      <w:rFonts w:eastAsiaTheme="majorEastAsia" w:cstheme="majorBidi"/>
      <w:b/>
      <w:color w:val="000000" w:themeColor="text1"/>
      <w:sz w:val="32"/>
      <w:szCs w:val="32"/>
    </w:rPr>
  </w:style>
  <w:style w:type="character" w:customStyle="1" w:styleId="Heading4Char">
    <w:name w:val="Heading 4 Char"/>
    <w:basedOn w:val="DefaultParagraphFont"/>
    <w:link w:val="Heading4"/>
    <w:uiPriority w:val="9"/>
    <w:semiHidden/>
    <w:rsid w:val="005C2F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C2F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C2F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C2F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C2F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2FD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71F85"/>
    <w:pPr>
      <w:numPr>
        <w:numId w:val="0"/>
      </w:num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E71F85"/>
    <w:pPr>
      <w:spacing w:after="100"/>
    </w:pPr>
  </w:style>
  <w:style w:type="paragraph" w:styleId="TOC2">
    <w:name w:val="toc 2"/>
    <w:basedOn w:val="Normal"/>
    <w:next w:val="Normal"/>
    <w:autoRedefine/>
    <w:uiPriority w:val="39"/>
    <w:unhideWhenUsed/>
    <w:rsid w:val="00E71F85"/>
    <w:pPr>
      <w:spacing w:after="100"/>
      <w:ind w:left="240"/>
    </w:pPr>
  </w:style>
  <w:style w:type="paragraph" w:styleId="TOC3">
    <w:name w:val="toc 3"/>
    <w:basedOn w:val="Normal"/>
    <w:next w:val="Normal"/>
    <w:autoRedefine/>
    <w:uiPriority w:val="39"/>
    <w:unhideWhenUsed/>
    <w:rsid w:val="00E71F85"/>
    <w:pPr>
      <w:spacing w:after="100" w:line="259" w:lineRule="auto"/>
      <w:ind w:left="440"/>
    </w:pPr>
    <w:rPr>
      <w:rFonts w:eastAsiaTheme="minorEastAsia" w:cs="Times New Roman"/>
      <w:sz w:val="22"/>
      <w:szCs w:val="22"/>
    </w:rPr>
  </w:style>
  <w:style w:type="paragraph" w:styleId="Title">
    <w:name w:val="Title"/>
    <w:basedOn w:val="Normal"/>
    <w:next w:val="Normal"/>
    <w:link w:val="TitleChar"/>
    <w:uiPriority w:val="10"/>
    <w:qFormat/>
    <w:rsid w:val="00E71F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F85"/>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semiHidden/>
    <w:unhideWhenUsed/>
    <w:qFormat/>
    <w:rsid w:val="006116C2"/>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766530"/>
    <w:rPr>
      <w:rFonts w:ascii="Tahoma" w:hAnsi="Tahoma" w:cs="Tahoma"/>
      <w:sz w:val="16"/>
      <w:szCs w:val="16"/>
    </w:rPr>
  </w:style>
  <w:style w:type="character" w:customStyle="1" w:styleId="BalloonTextChar">
    <w:name w:val="Balloon Text Char"/>
    <w:basedOn w:val="DefaultParagraphFont"/>
    <w:link w:val="BalloonText"/>
    <w:uiPriority w:val="99"/>
    <w:semiHidden/>
    <w:rsid w:val="00766530"/>
    <w:rPr>
      <w:rFonts w:ascii="Tahoma" w:hAnsi="Tahoma" w:cs="Tahoma"/>
      <w:sz w:val="16"/>
      <w:szCs w:val="16"/>
    </w:rPr>
  </w:style>
  <w:style w:type="character" w:styleId="FollowedHyperlink">
    <w:name w:val="FollowedHyperlink"/>
    <w:basedOn w:val="DefaultParagraphFont"/>
    <w:uiPriority w:val="99"/>
    <w:semiHidden/>
    <w:unhideWhenUsed/>
    <w:rsid w:val="00F82524"/>
    <w:rPr>
      <w:color w:val="954F72" w:themeColor="followedHyperlink"/>
      <w:u w:val="single"/>
    </w:rPr>
  </w:style>
  <w:style w:type="paragraph" w:styleId="Header">
    <w:name w:val="header"/>
    <w:basedOn w:val="Normal"/>
    <w:link w:val="HeaderChar"/>
    <w:uiPriority w:val="99"/>
    <w:unhideWhenUsed/>
    <w:rsid w:val="00233729"/>
    <w:pPr>
      <w:tabs>
        <w:tab w:val="center" w:pos="4680"/>
        <w:tab w:val="right" w:pos="9360"/>
      </w:tabs>
    </w:pPr>
  </w:style>
  <w:style w:type="character" w:customStyle="1" w:styleId="HeaderChar">
    <w:name w:val="Header Char"/>
    <w:basedOn w:val="DefaultParagraphFont"/>
    <w:link w:val="Header"/>
    <w:uiPriority w:val="99"/>
    <w:rsid w:val="00233729"/>
  </w:style>
  <w:style w:type="paragraph" w:styleId="Footer">
    <w:name w:val="footer"/>
    <w:basedOn w:val="Normal"/>
    <w:link w:val="FooterChar"/>
    <w:uiPriority w:val="99"/>
    <w:unhideWhenUsed/>
    <w:rsid w:val="00233729"/>
    <w:pPr>
      <w:tabs>
        <w:tab w:val="center" w:pos="4680"/>
        <w:tab w:val="right" w:pos="9360"/>
      </w:tabs>
    </w:pPr>
  </w:style>
  <w:style w:type="character" w:customStyle="1" w:styleId="FooterChar">
    <w:name w:val="Footer Char"/>
    <w:basedOn w:val="DefaultParagraphFont"/>
    <w:link w:val="Footer"/>
    <w:uiPriority w:val="99"/>
    <w:rsid w:val="00233729"/>
  </w:style>
  <w:style w:type="table" w:styleId="TableGrid">
    <w:name w:val="Table Grid"/>
    <w:basedOn w:val="TableNormal"/>
    <w:uiPriority w:val="39"/>
    <w:rsid w:val="00233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5664"/>
    <w:pPr>
      <w:spacing w:before="100" w:beforeAutospacing="1" w:after="100" w:afterAutospacing="1"/>
    </w:pPr>
    <w:rPr>
      <w:rFonts w:ascii="Times New Roman" w:eastAsia="Times New Roman" w:hAnsi="Times New Roman" w:cs="Times New Roman"/>
    </w:rPr>
  </w:style>
  <w:style w:type="paragraph" w:customStyle="1" w:styleId="Subtitle-Professional">
    <w:name w:val="Subtitle - Professional"/>
    <w:basedOn w:val="Normal"/>
    <w:rsid w:val="001E1835"/>
    <w:pPr>
      <w:spacing w:after="120" w:line="280" w:lineRule="exact"/>
    </w:pPr>
    <w:rPr>
      <w:rFonts w:ascii="Arial" w:eastAsia="Times New Roman" w:hAnsi="Arial"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0287">
      <w:bodyDiv w:val="1"/>
      <w:marLeft w:val="0"/>
      <w:marRight w:val="0"/>
      <w:marTop w:val="0"/>
      <w:marBottom w:val="0"/>
      <w:divBdr>
        <w:top w:val="none" w:sz="0" w:space="0" w:color="auto"/>
        <w:left w:val="none" w:sz="0" w:space="0" w:color="auto"/>
        <w:bottom w:val="none" w:sz="0" w:space="0" w:color="auto"/>
        <w:right w:val="none" w:sz="0" w:space="0" w:color="auto"/>
      </w:divBdr>
    </w:div>
    <w:div w:id="115758321">
      <w:bodyDiv w:val="1"/>
      <w:marLeft w:val="0"/>
      <w:marRight w:val="0"/>
      <w:marTop w:val="0"/>
      <w:marBottom w:val="0"/>
      <w:divBdr>
        <w:top w:val="none" w:sz="0" w:space="0" w:color="auto"/>
        <w:left w:val="none" w:sz="0" w:space="0" w:color="auto"/>
        <w:bottom w:val="none" w:sz="0" w:space="0" w:color="auto"/>
        <w:right w:val="none" w:sz="0" w:space="0" w:color="auto"/>
      </w:divBdr>
      <w:divsChild>
        <w:div w:id="568659012">
          <w:marLeft w:val="720"/>
          <w:marRight w:val="0"/>
          <w:marTop w:val="0"/>
          <w:marBottom w:val="0"/>
          <w:divBdr>
            <w:top w:val="none" w:sz="0" w:space="0" w:color="auto"/>
            <w:left w:val="none" w:sz="0" w:space="0" w:color="auto"/>
            <w:bottom w:val="none" w:sz="0" w:space="0" w:color="auto"/>
            <w:right w:val="none" w:sz="0" w:space="0" w:color="auto"/>
          </w:divBdr>
        </w:div>
        <w:div w:id="499272496">
          <w:marLeft w:val="720"/>
          <w:marRight w:val="0"/>
          <w:marTop w:val="0"/>
          <w:marBottom w:val="0"/>
          <w:divBdr>
            <w:top w:val="none" w:sz="0" w:space="0" w:color="auto"/>
            <w:left w:val="none" w:sz="0" w:space="0" w:color="auto"/>
            <w:bottom w:val="none" w:sz="0" w:space="0" w:color="auto"/>
            <w:right w:val="none" w:sz="0" w:space="0" w:color="auto"/>
          </w:divBdr>
        </w:div>
      </w:divsChild>
    </w:div>
    <w:div w:id="245965404">
      <w:bodyDiv w:val="1"/>
      <w:marLeft w:val="0"/>
      <w:marRight w:val="0"/>
      <w:marTop w:val="0"/>
      <w:marBottom w:val="0"/>
      <w:divBdr>
        <w:top w:val="none" w:sz="0" w:space="0" w:color="auto"/>
        <w:left w:val="none" w:sz="0" w:space="0" w:color="auto"/>
        <w:bottom w:val="none" w:sz="0" w:space="0" w:color="auto"/>
        <w:right w:val="none" w:sz="0" w:space="0" w:color="auto"/>
      </w:divBdr>
    </w:div>
    <w:div w:id="254288262">
      <w:bodyDiv w:val="1"/>
      <w:marLeft w:val="0"/>
      <w:marRight w:val="0"/>
      <w:marTop w:val="0"/>
      <w:marBottom w:val="0"/>
      <w:divBdr>
        <w:top w:val="none" w:sz="0" w:space="0" w:color="auto"/>
        <w:left w:val="none" w:sz="0" w:space="0" w:color="auto"/>
        <w:bottom w:val="none" w:sz="0" w:space="0" w:color="auto"/>
        <w:right w:val="none" w:sz="0" w:space="0" w:color="auto"/>
      </w:divBdr>
      <w:divsChild>
        <w:div w:id="566113697">
          <w:marLeft w:val="0"/>
          <w:marRight w:val="0"/>
          <w:marTop w:val="0"/>
          <w:marBottom w:val="0"/>
          <w:divBdr>
            <w:top w:val="none" w:sz="0" w:space="0" w:color="auto"/>
            <w:left w:val="none" w:sz="0" w:space="0" w:color="auto"/>
            <w:bottom w:val="none" w:sz="0" w:space="0" w:color="auto"/>
            <w:right w:val="none" w:sz="0" w:space="0" w:color="auto"/>
          </w:divBdr>
        </w:div>
        <w:div w:id="2069524250">
          <w:marLeft w:val="0"/>
          <w:marRight w:val="0"/>
          <w:marTop w:val="0"/>
          <w:marBottom w:val="0"/>
          <w:divBdr>
            <w:top w:val="none" w:sz="0" w:space="0" w:color="auto"/>
            <w:left w:val="none" w:sz="0" w:space="0" w:color="auto"/>
            <w:bottom w:val="none" w:sz="0" w:space="0" w:color="auto"/>
            <w:right w:val="none" w:sz="0" w:space="0" w:color="auto"/>
          </w:divBdr>
        </w:div>
        <w:div w:id="1641963072">
          <w:marLeft w:val="0"/>
          <w:marRight w:val="0"/>
          <w:marTop w:val="0"/>
          <w:marBottom w:val="0"/>
          <w:divBdr>
            <w:top w:val="none" w:sz="0" w:space="0" w:color="auto"/>
            <w:left w:val="none" w:sz="0" w:space="0" w:color="auto"/>
            <w:bottom w:val="none" w:sz="0" w:space="0" w:color="auto"/>
            <w:right w:val="none" w:sz="0" w:space="0" w:color="auto"/>
          </w:divBdr>
        </w:div>
        <w:div w:id="1627618498">
          <w:marLeft w:val="0"/>
          <w:marRight w:val="0"/>
          <w:marTop w:val="0"/>
          <w:marBottom w:val="0"/>
          <w:divBdr>
            <w:top w:val="none" w:sz="0" w:space="0" w:color="auto"/>
            <w:left w:val="none" w:sz="0" w:space="0" w:color="auto"/>
            <w:bottom w:val="none" w:sz="0" w:space="0" w:color="auto"/>
            <w:right w:val="none" w:sz="0" w:space="0" w:color="auto"/>
          </w:divBdr>
        </w:div>
        <w:div w:id="988286081">
          <w:marLeft w:val="0"/>
          <w:marRight w:val="0"/>
          <w:marTop w:val="0"/>
          <w:marBottom w:val="0"/>
          <w:divBdr>
            <w:top w:val="none" w:sz="0" w:space="0" w:color="auto"/>
            <w:left w:val="none" w:sz="0" w:space="0" w:color="auto"/>
            <w:bottom w:val="none" w:sz="0" w:space="0" w:color="auto"/>
            <w:right w:val="none" w:sz="0" w:space="0" w:color="auto"/>
          </w:divBdr>
        </w:div>
        <w:div w:id="944772447">
          <w:marLeft w:val="0"/>
          <w:marRight w:val="0"/>
          <w:marTop w:val="0"/>
          <w:marBottom w:val="0"/>
          <w:divBdr>
            <w:top w:val="none" w:sz="0" w:space="0" w:color="auto"/>
            <w:left w:val="none" w:sz="0" w:space="0" w:color="auto"/>
            <w:bottom w:val="none" w:sz="0" w:space="0" w:color="auto"/>
            <w:right w:val="none" w:sz="0" w:space="0" w:color="auto"/>
          </w:divBdr>
        </w:div>
        <w:div w:id="2090955554">
          <w:marLeft w:val="0"/>
          <w:marRight w:val="0"/>
          <w:marTop w:val="0"/>
          <w:marBottom w:val="0"/>
          <w:divBdr>
            <w:top w:val="none" w:sz="0" w:space="0" w:color="auto"/>
            <w:left w:val="none" w:sz="0" w:space="0" w:color="auto"/>
            <w:bottom w:val="none" w:sz="0" w:space="0" w:color="auto"/>
            <w:right w:val="none" w:sz="0" w:space="0" w:color="auto"/>
          </w:divBdr>
        </w:div>
        <w:div w:id="398603768">
          <w:marLeft w:val="0"/>
          <w:marRight w:val="0"/>
          <w:marTop w:val="0"/>
          <w:marBottom w:val="0"/>
          <w:divBdr>
            <w:top w:val="none" w:sz="0" w:space="0" w:color="auto"/>
            <w:left w:val="none" w:sz="0" w:space="0" w:color="auto"/>
            <w:bottom w:val="none" w:sz="0" w:space="0" w:color="auto"/>
            <w:right w:val="none" w:sz="0" w:space="0" w:color="auto"/>
          </w:divBdr>
        </w:div>
        <w:div w:id="240722888">
          <w:marLeft w:val="0"/>
          <w:marRight w:val="0"/>
          <w:marTop w:val="0"/>
          <w:marBottom w:val="0"/>
          <w:divBdr>
            <w:top w:val="none" w:sz="0" w:space="0" w:color="auto"/>
            <w:left w:val="none" w:sz="0" w:space="0" w:color="auto"/>
            <w:bottom w:val="none" w:sz="0" w:space="0" w:color="auto"/>
            <w:right w:val="none" w:sz="0" w:space="0" w:color="auto"/>
          </w:divBdr>
        </w:div>
        <w:div w:id="847981401">
          <w:marLeft w:val="0"/>
          <w:marRight w:val="0"/>
          <w:marTop w:val="0"/>
          <w:marBottom w:val="0"/>
          <w:divBdr>
            <w:top w:val="none" w:sz="0" w:space="0" w:color="auto"/>
            <w:left w:val="none" w:sz="0" w:space="0" w:color="auto"/>
            <w:bottom w:val="none" w:sz="0" w:space="0" w:color="auto"/>
            <w:right w:val="none" w:sz="0" w:space="0" w:color="auto"/>
          </w:divBdr>
        </w:div>
        <w:div w:id="399713463">
          <w:marLeft w:val="0"/>
          <w:marRight w:val="0"/>
          <w:marTop w:val="0"/>
          <w:marBottom w:val="0"/>
          <w:divBdr>
            <w:top w:val="none" w:sz="0" w:space="0" w:color="auto"/>
            <w:left w:val="none" w:sz="0" w:space="0" w:color="auto"/>
            <w:bottom w:val="none" w:sz="0" w:space="0" w:color="auto"/>
            <w:right w:val="none" w:sz="0" w:space="0" w:color="auto"/>
          </w:divBdr>
        </w:div>
        <w:div w:id="459541834">
          <w:marLeft w:val="0"/>
          <w:marRight w:val="0"/>
          <w:marTop w:val="0"/>
          <w:marBottom w:val="0"/>
          <w:divBdr>
            <w:top w:val="none" w:sz="0" w:space="0" w:color="auto"/>
            <w:left w:val="none" w:sz="0" w:space="0" w:color="auto"/>
            <w:bottom w:val="none" w:sz="0" w:space="0" w:color="auto"/>
            <w:right w:val="none" w:sz="0" w:space="0" w:color="auto"/>
          </w:divBdr>
        </w:div>
        <w:div w:id="1712340125">
          <w:marLeft w:val="0"/>
          <w:marRight w:val="0"/>
          <w:marTop w:val="0"/>
          <w:marBottom w:val="0"/>
          <w:divBdr>
            <w:top w:val="none" w:sz="0" w:space="0" w:color="auto"/>
            <w:left w:val="none" w:sz="0" w:space="0" w:color="auto"/>
            <w:bottom w:val="none" w:sz="0" w:space="0" w:color="auto"/>
            <w:right w:val="none" w:sz="0" w:space="0" w:color="auto"/>
          </w:divBdr>
        </w:div>
        <w:div w:id="1522357375">
          <w:marLeft w:val="0"/>
          <w:marRight w:val="0"/>
          <w:marTop w:val="0"/>
          <w:marBottom w:val="0"/>
          <w:divBdr>
            <w:top w:val="none" w:sz="0" w:space="0" w:color="auto"/>
            <w:left w:val="none" w:sz="0" w:space="0" w:color="auto"/>
            <w:bottom w:val="none" w:sz="0" w:space="0" w:color="auto"/>
            <w:right w:val="none" w:sz="0" w:space="0" w:color="auto"/>
          </w:divBdr>
        </w:div>
        <w:div w:id="958490047">
          <w:marLeft w:val="0"/>
          <w:marRight w:val="0"/>
          <w:marTop w:val="0"/>
          <w:marBottom w:val="0"/>
          <w:divBdr>
            <w:top w:val="none" w:sz="0" w:space="0" w:color="auto"/>
            <w:left w:val="none" w:sz="0" w:space="0" w:color="auto"/>
            <w:bottom w:val="none" w:sz="0" w:space="0" w:color="auto"/>
            <w:right w:val="none" w:sz="0" w:space="0" w:color="auto"/>
          </w:divBdr>
        </w:div>
        <w:div w:id="63572088">
          <w:marLeft w:val="0"/>
          <w:marRight w:val="0"/>
          <w:marTop w:val="0"/>
          <w:marBottom w:val="0"/>
          <w:divBdr>
            <w:top w:val="none" w:sz="0" w:space="0" w:color="auto"/>
            <w:left w:val="none" w:sz="0" w:space="0" w:color="auto"/>
            <w:bottom w:val="none" w:sz="0" w:space="0" w:color="auto"/>
            <w:right w:val="none" w:sz="0" w:space="0" w:color="auto"/>
          </w:divBdr>
        </w:div>
        <w:div w:id="2038851819">
          <w:marLeft w:val="0"/>
          <w:marRight w:val="0"/>
          <w:marTop w:val="0"/>
          <w:marBottom w:val="0"/>
          <w:divBdr>
            <w:top w:val="none" w:sz="0" w:space="0" w:color="auto"/>
            <w:left w:val="none" w:sz="0" w:space="0" w:color="auto"/>
            <w:bottom w:val="none" w:sz="0" w:space="0" w:color="auto"/>
            <w:right w:val="none" w:sz="0" w:space="0" w:color="auto"/>
          </w:divBdr>
        </w:div>
        <w:div w:id="411046858">
          <w:marLeft w:val="0"/>
          <w:marRight w:val="0"/>
          <w:marTop w:val="0"/>
          <w:marBottom w:val="0"/>
          <w:divBdr>
            <w:top w:val="none" w:sz="0" w:space="0" w:color="auto"/>
            <w:left w:val="none" w:sz="0" w:space="0" w:color="auto"/>
            <w:bottom w:val="none" w:sz="0" w:space="0" w:color="auto"/>
            <w:right w:val="none" w:sz="0" w:space="0" w:color="auto"/>
          </w:divBdr>
        </w:div>
        <w:div w:id="704216136">
          <w:marLeft w:val="0"/>
          <w:marRight w:val="0"/>
          <w:marTop w:val="0"/>
          <w:marBottom w:val="0"/>
          <w:divBdr>
            <w:top w:val="none" w:sz="0" w:space="0" w:color="auto"/>
            <w:left w:val="none" w:sz="0" w:space="0" w:color="auto"/>
            <w:bottom w:val="none" w:sz="0" w:space="0" w:color="auto"/>
            <w:right w:val="none" w:sz="0" w:space="0" w:color="auto"/>
          </w:divBdr>
        </w:div>
        <w:div w:id="1963687411">
          <w:marLeft w:val="0"/>
          <w:marRight w:val="0"/>
          <w:marTop w:val="0"/>
          <w:marBottom w:val="0"/>
          <w:divBdr>
            <w:top w:val="none" w:sz="0" w:space="0" w:color="auto"/>
            <w:left w:val="none" w:sz="0" w:space="0" w:color="auto"/>
            <w:bottom w:val="none" w:sz="0" w:space="0" w:color="auto"/>
            <w:right w:val="none" w:sz="0" w:space="0" w:color="auto"/>
          </w:divBdr>
        </w:div>
        <w:div w:id="180166874">
          <w:marLeft w:val="0"/>
          <w:marRight w:val="0"/>
          <w:marTop w:val="0"/>
          <w:marBottom w:val="0"/>
          <w:divBdr>
            <w:top w:val="none" w:sz="0" w:space="0" w:color="auto"/>
            <w:left w:val="none" w:sz="0" w:space="0" w:color="auto"/>
            <w:bottom w:val="none" w:sz="0" w:space="0" w:color="auto"/>
            <w:right w:val="none" w:sz="0" w:space="0" w:color="auto"/>
          </w:divBdr>
        </w:div>
        <w:div w:id="1347291328">
          <w:marLeft w:val="0"/>
          <w:marRight w:val="0"/>
          <w:marTop w:val="0"/>
          <w:marBottom w:val="0"/>
          <w:divBdr>
            <w:top w:val="none" w:sz="0" w:space="0" w:color="auto"/>
            <w:left w:val="none" w:sz="0" w:space="0" w:color="auto"/>
            <w:bottom w:val="none" w:sz="0" w:space="0" w:color="auto"/>
            <w:right w:val="none" w:sz="0" w:space="0" w:color="auto"/>
          </w:divBdr>
        </w:div>
        <w:div w:id="811213752">
          <w:marLeft w:val="0"/>
          <w:marRight w:val="0"/>
          <w:marTop w:val="0"/>
          <w:marBottom w:val="0"/>
          <w:divBdr>
            <w:top w:val="none" w:sz="0" w:space="0" w:color="auto"/>
            <w:left w:val="none" w:sz="0" w:space="0" w:color="auto"/>
            <w:bottom w:val="none" w:sz="0" w:space="0" w:color="auto"/>
            <w:right w:val="none" w:sz="0" w:space="0" w:color="auto"/>
          </w:divBdr>
        </w:div>
        <w:div w:id="1682394584">
          <w:marLeft w:val="0"/>
          <w:marRight w:val="0"/>
          <w:marTop w:val="0"/>
          <w:marBottom w:val="0"/>
          <w:divBdr>
            <w:top w:val="none" w:sz="0" w:space="0" w:color="auto"/>
            <w:left w:val="none" w:sz="0" w:space="0" w:color="auto"/>
            <w:bottom w:val="none" w:sz="0" w:space="0" w:color="auto"/>
            <w:right w:val="none" w:sz="0" w:space="0" w:color="auto"/>
          </w:divBdr>
        </w:div>
        <w:div w:id="1947424178">
          <w:marLeft w:val="0"/>
          <w:marRight w:val="0"/>
          <w:marTop w:val="0"/>
          <w:marBottom w:val="0"/>
          <w:divBdr>
            <w:top w:val="none" w:sz="0" w:space="0" w:color="auto"/>
            <w:left w:val="none" w:sz="0" w:space="0" w:color="auto"/>
            <w:bottom w:val="none" w:sz="0" w:space="0" w:color="auto"/>
            <w:right w:val="none" w:sz="0" w:space="0" w:color="auto"/>
          </w:divBdr>
        </w:div>
        <w:div w:id="691998205">
          <w:marLeft w:val="0"/>
          <w:marRight w:val="0"/>
          <w:marTop w:val="0"/>
          <w:marBottom w:val="0"/>
          <w:divBdr>
            <w:top w:val="none" w:sz="0" w:space="0" w:color="auto"/>
            <w:left w:val="none" w:sz="0" w:space="0" w:color="auto"/>
            <w:bottom w:val="none" w:sz="0" w:space="0" w:color="auto"/>
            <w:right w:val="none" w:sz="0" w:space="0" w:color="auto"/>
          </w:divBdr>
        </w:div>
        <w:div w:id="602228492">
          <w:marLeft w:val="0"/>
          <w:marRight w:val="0"/>
          <w:marTop w:val="0"/>
          <w:marBottom w:val="0"/>
          <w:divBdr>
            <w:top w:val="none" w:sz="0" w:space="0" w:color="auto"/>
            <w:left w:val="none" w:sz="0" w:space="0" w:color="auto"/>
            <w:bottom w:val="none" w:sz="0" w:space="0" w:color="auto"/>
            <w:right w:val="none" w:sz="0" w:space="0" w:color="auto"/>
          </w:divBdr>
        </w:div>
        <w:div w:id="889925125">
          <w:marLeft w:val="0"/>
          <w:marRight w:val="0"/>
          <w:marTop w:val="0"/>
          <w:marBottom w:val="0"/>
          <w:divBdr>
            <w:top w:val="none" w:sz="0" w:space="0" w:color="auto"/>
            <w:left w:val="none" w:sz="0" w:space="0" w:color="auto"/>
            <w:bottom w:val="none" w:sz="0" w:space="0" w:color="auto"/>
            <w:right w:val="none" w:sz="0" w:space="0" w:color="auto"/>
          </w:divBdr>
        </w:div>
        <w:div w:id="2173014">
          <w:marLeft w:val="0"/>
          <w:marRight w:val="0"/>
          <w:marTop w:val="0"/>
          <w:marBottom w:val="0"/>
          <w:divBdr>
            <w:top w:val="none" w:sz="0" w:space="0" w:color="auto"/>
            <w:left w:val="none" w:sz="0" w:space="0" w:color="auto"/>
            <w:bottom w:val="none" w:sz="0" w:space="0" w:color="auto"/>
            <w:right w:val="none" w:sz="0" w:space="0" w:color="auto"/>
          </w:divBdr>
        </w:div>
        <w:div w:id="282346388">
          <w:marLeft w:val="0"/>
          <w:marRight w:val="0"/>
          <w:marTop w:val="0"/>
          <w:marBottom w:val="0"/>
          <w:divBdr>
            <w:top w:val="none" w:sz="0" w:space="0" w:color="auto"/>
            <w:left w:val="none" w:sz="0" w:space="0" w:color="auto"/>
            <w:bottom w:val="none" w:sz="0" w:space="0" w:color="auto"/>
            <w:right w:val="none" w:sz="0" w:space="0" w:color="auto"/>
          </w:divBdr>
        </w:div>
        <w:div w:id="232545588">
          <w:marLeft w:val="0"/>
          <w:marRight w:val="0"/>
          <w:marTop w:val="0"/>
          <w:marBottom w:val="0"/>
          <w:divBdr>
            <w:top w:val="none" w:sz="0" w:space="0" w:color="auto"/>
            <w:left w:val="none" w:sz="0" w:space="0" w:color="auto"/>
            <w:bottom w:val="none" w:sz="0" w:space="0" w:color="auto"/>
            <w:right w:val="none" w:sz="0" w:space="0" w:color="auto"/>
          </w:divBdr>
        </w:div>
        <w:div w:id="618995679">
          <w:marLeft w:val="0"/>
          <w:marRight w:val="0"/>
          <w:marTop w:val="0"/>
          <w:marBottom w:val="0"/>
          <w:divBdr>
            <w:top w:val="none" w:sz="0" w:space="0" w:color="auto"/>
            <w:left w:val="none" w:sz="0" w:space="0" w:color="auto"/>
            <w:bottom w:val="none" w:sz="0" w:space="0" w:color="auto"/>
            <w:right w:val="none" w:sz="0" w:space="0" w:color="auto"/>
          </w:divBdr>
        </w:div>
        <w:div w:id="1032607428">
          <w:marLeft w:val="0"/>
          <w:marRight w:val="0"/>
          <w:marTop w:val="0"/>
          <w:marBottom w:val="0"/>
          <w:divBdr>
            <w:top w:val="none" w:sz="0" w:space="0" w:color="auto"/>
            <w:left w:val="none" w:sz="0" w:space="0" w:color="auto"/>
            <w:bottom w:val="none" w:sz="0" w:space="0" w:color="auto"/>
            <w:right w:val="none" w:sz="0" w:space="0" w:color="auto"/>
          </w:divBdr>
        </w:div>
        <w:div w:id="798186202">
          <w:marLeft w:val="0"/>
          <w:marRight w:val="0"/>
          <w:marTop w:val="0"/>
          <w:marBottom w:val="0"/>
          <w:divBdr>
            <w:top w:val="none" w:sz="0" w:space="0" w:color="auto"/>
            <w:left w:val="none" w:sz="0" w:space="0" w:color="auto"/>
            <w:bottom w:val="none" w:sz="0" w:space="0" w:color="auto"/>
            <w:right w:val="none" w:sz="0" w:space="0" w:color="auto"/>
          </w:divBdr>
        </w:div>
        <w:div w:id="1915551763">
          <w:marLeft w:val="0"/>
          <w:marRight w:val="0"/>
          <w:marTop w:val="0"/>
          <w:marBottom w:val="0"/>
          <w:divBdr>
            <w:top w:val="none" w:sz="0" w:space="0" w:color="auto"/>
            <w:left w:val="none" w:sz="0" w:space="0" w:color="auto"/>
            <w:bottom w:val="none" w:sz="0" w:space="0" w:color="auto"/>
            <w:right w:val="none" w:sz="0" w:space="0" w:color="auto"/>
          </w:divBdr>
        </w:div>
        <w:div w:id="1674843039">
          <w:marLeft w:val="0"/>
          <w:marRight w:val="0"/>
          <w:marTop w:val="0"/>
          <w:marBottom w:val="0"/>
          <w:divBdr>
            <w:top w:val="none" w:sz="0" w:space="0" w:color="auto"/>
            <w:left w:val="none" w:sz="0" w:space="0" w:color="auto"/>
            <w:bottom w:val="none" w:sz="0" w:space="0" w:color="auto"/>
            <w:right w:val="none" w:sz="0" w:space="0" w:color="auto"/>
          </w:divBdr>
        </w:div>
        <w:div w:id="1309093376">
          <w:marLeft w:val="0"/>
          <w:marRight w:val="0"/>
          <w:marTop w:val="0"/>
          <w:marBottom w:val="0"/>
          <w:divBdr>
            <w:top w:val="none" w:sz="0" w:space="0" w:color="auto"/>
            <w:left w:val="none" w:sz="0" w:space="0" w:color="auto"/>
            <w:bottom w:val="none" w:sz="0" w:space="0" w:color="auto"/>
            <w:right w:val="none" w:sz="0" w:space="0" w:color="auto"/>
          </w:divBdr>
        </w:div>
        <w:div w:id="1580942105">
          <w:marLeft w:val="0"/>
          <w:marRight w:val="0"/>
          <w:marTop w:val="0"/>
          <w:marBottom w:val="0"/>
          <w:divBdr>
            <w:top w:val="none" w:sz="0" w:space="0" w:color="auto"/>
            <w:left w:val="none" w:sz="0" w:space="0" w:color="auto"/>
            <w:bottom w:val="none" w:sz="0" w:space="0" w:color="auto"/>
            <w:right w:val="none" w:sz="0" w:space="0" w:color="auto"/>
          </w:divBdr>
        </w:div>
        <w:div w:id="784008580">
          <w:marLeft w:val="0"/>
          <w:marRight w:val="0"/>
          <w:marTop w:val="0"/>
          <w:marBottom w:val="0"/>
          <w:divBdr>
            <w:top w:val="none" w:sz="0" w:space="0" w:color="auto"/>
            <w:left w:val="none" w:sz="0" w:space="0" w:color="auto"/>
            <w:bottom w:val="none" w:sz="0" w:space="0" w:color="auto"/>
            <w:right w:val="none" w:sz="0" w:space="0" w:color="auto"/>
          </w:divBdr>
        </w:div>
        <w:div w:id="554894698">
          <w:marLeft w:val="0"/>
          <w:marRight w:val="0"/>
          <w:marTop w:val="0"/>
          <w:marBottom w:val="0"/>
          <w:divBdr>
            <w:top w:val="none" w:sz="0" w:space="0" w:color="auto"/>
            <w:left w:val="none" w:sz="0" w:space="0" w:color="auto"/>
            <w:bottom w:val="none" w:sz="0" w:space="0" w:color="auto"/>
            <w:right w:val="none" w:sz="0" w:space="0" w:color="auto"/>
          </w:divBdr>
        </w:div>
        <w:div w:id="748817889">
          <w:marLeft w:val="0"/>
          <w:marRight w:val="0"/>
          <w:marTop w:val="0"/>
          <w:marBottom w:val="0"/>
          <w:divBdr>
            <w:top w:val="none" w:sz="0" w:space="0" w:color="auto"/>
            <w:left w:val="none" w:sz="0" w:space="0" w:color="auto"/>
            <w:bottom w:val="none" w:sz="0" w:space="0" w:color="auto"/>
            <w:right w:val="none" w:sz="0" w:space="0" w:color="auto"/>
          </w:divBdr>
        </w:div>
        <w:div w:id="20009317">
          <w:marLeft w:val="0"/>
          <w:marRight w:val="0"/>
          <w:marTop w:val="0"/>
          <w:marBottom w:val="0"/>
          <w:divBdr>
            <w:top w:val="none" w:sz="0" w:space="0" w:color="auto"/>
            <w:left w:val="none" w:sz="0" w:space="0" w:color="auto"/>
            <w:bottom w:val="none" w:sz="0" w:space="0" w:color="auto"/>
            <w:right w:val="none" w:sz="0" w:space="0" w:color="auto"/>
          </w:divBdr>
        </w:div>
        <w:div w:id="664817148">
          <w:marLeft w:val="0"/>
          <w:marRight w:val="0"/>
          <w:marTop w:val="0"/>
          <w:marBottom w:val="0"/>
          <w:divBdr>
            <w:top w:val="none" w:sz="0" w:space="0" w:color="auto"/>
            <w:left w:val="none" w:sz="0" w:space="0" w:color="auto"/>
            <w:bottom w:val="none" w:sz="0" w:space="0" w:color="auto"/>
            <w:right w:val="none" w:sz="0" w:space="0" w:color="auto"/>
          </w:divBdr>
        </w:div>
        <w:div w:id="1392775728">
          <w:marLeft w:val="0"/>
          <w:marRight w:val="0"/>
          <w:marTop w:val="0"/>
          <w:marBottom w:val="0"/>
          <w:divBdr>
            <w:top w:val="none" w:sz="0" w:space="0" w:color="auto"/>
            <w:left w:val="none" w:sz="0" w:space="0" w:color="auto"/>
            <w:bottom w:val="none" w:sz="0" w:space="0" w:color="auto"/>
            <w:right w:val="none" w:sz="0" w:space="0" w:color="auto"/>
          </w:divBdr>
        </w:div>
        <w:div w:id="1045643476">
          <w:marLeft w:val="0"/>
          <w:marRight w:val="0"/>
          <w:marTop w:val="0"/>
          <w:marBottom w:val="0"/>
          <w:divBdr>
            <w:top w:val="none" w:sz="0" w:space="0" w:color="auto"/>
            <w:left w:val="none" w:sz="0" w:space="0" w:color="auto"/>
            <w:bottom w:val="none" w:sz="0" w:space="0" w:color="auto"/>
            <w:right w:val="none" w:sz="0" w:space="0" w:color="auto"/>
          </w:divBdr>
        </w:div>
        <w:div w:id="442849119">
          <w:marLeft w:val="0"/>
          <w:marRight w:val="0"/>
          <w:marTop w:val="0"/>
          <w:marBottom w:val="0"/>
          <w:divBdr>
            <w:top w:val="none" w:sz="0" w:space="0" w:color="auto"/>
            <w:left w:val="none" w:sz="0" w:space="0" w:color="auto"/>
            <w:bottom w:val="none" w:sz="0" w:space="0" w:color="auto"/>
            <w:right w:val="none" w:sz="0" w:space="0" w:color="auto"/>
          </w:divBdr>
        </w:div>
        <w:div w:id="1986427496">
          <w:marLeft w:val="0"/>
          <w:marRight w:val="0"/>
          <w:marTop w:val="0"/>
          <w:marBottom w:val="0"/>
          <w:divBdr>
            <w:top w:val="none" w:sz="0" w:space="0" w:color="auto"/>
            <w:left w:val="none" w:sz="0" w:space="0" w:color="auto"/>
            <w:bottom w:val="none" w:sz="0" w:space="0" w:color="auto"/>
            <w:right w:val="none" w:sz="0" w:space="0" w:color="auto"/>
          </w:divBdr>
        </w:div>
        <w:div w:id="65154730">
          <w:marLeft w:val="0"/>
          <w:marRight w:val="0"/>
          <w:marTop w:val="0"/>
          <w:marBottom w:val="0"/>
          <w:divBdr>
            <w:top w:val="none" w:sz="0" w:space="0" w:color="auto"/>
            <w:left w:val="none" w:sz="0" w:space="0" w:color="auto"/>
            <w:bottom w:val="none" w:sz="0" w:space="0" w:color="auto"/>
            <w:right w:val="none" w:sz="0" w:space="0" w:color="auto"/>
          </w:divBdr>
        </w:div>
        <w:div w:id="899632932">
          <w:marLeft w:val="0"/>
          <w:marRight w:val="0"/>
          <w:marTop w:val="0"/>
          <w:marBottom w:val="0"/>
          <w:divBdr>
            <w:top w:val="none" w:sz="0" w:space="0" w:color="auto"/>
            <w:left w:val="none" w:sz="0" w:space="0" w:color="auto"/>
            <w:bottom w:val="none" w:sz="0" w:space="0" w:color="auto"/>
            <w:right w:val="none" w:sz="0" w:space="0" w:color="auto"/>
          </w:divBdr>
        </w:div>
        <w:div w:id="617757554">
          <w:marLeft w:val="0"/>
          <w:marRight w:val="0"/>
          <w:marTop w:val="0"/>
          <w:marBottom w:val="0"/>
          <w:divBdr>
            <w:top w:val="none" w:sz="0" w:space="0" w:color="auto"/>
            <w:left w:val="none" w:sz="0" w:space="0" w:color="auto"/>
            <w:bottom w:val="none" w:sz="0" w:space="0" w:color="auto"/>
            <w:right w:val="none" w:sz="0" w:space="0" w:color="auto"/>
          </w:divBdr>
        </w:div>
        <w:div w:id="787968078">
          <w:marLeft w:val="0"/>
          <w:marRight w:val="0"/>
          <w:marTop w:val="0"/>
          <w:marBottom w:val="0"/>
          <w:divBdr>
            <w:top w:val="none" w:sz="0" w:space="0" w:color="auto"/>
            <w:left w:val="none" w:sz="0" w:space="0" w:color="auto"/>
            <w:bottom w:val="none" w:sz="0" w:space="0" w:color="auto"/>
            <w:right w:val="none" w:sz="0" w:space="0" w:color="auto"/>
          </w:divBdr>
        </w:div>
        <w:div w:id="405372882">
          <w:marLeft w:val="0"/>
          <w:marRight w:val="0"/>
          <w:marTop w:val="0"/>
          <w:marBottom w:val="0"/>
          <w:divBdr>
            <w:top w:val="none" w:sz="0" w:space="0" w:color="auto"/>
            <w:left w:val="none" w:sz="0" w:space="0" w:color="auto"/>
            <w:bottom w:val="none" w:sz="0" w:space="0" w:color="auto"/>
            <w:right w:val="none" w:sz="0" w:space="0" w:color="auto"/>
          </w:divBdr>
        </w:div>
        <w:div w:id="1202520561">
          <w:marLeft w:val="0"/>
          <w:marRight w:val="0"/>
          <w:marTop w:val="0"/>
          <w:marBottom w:val="0"/>
          <w:divBdr>
            <w:top w:val="none" w:sz="0" w:space="0" w:color="auto"/>
            <w:left w:val="none" w:sz="0" w:space="0" w:color="auto"/>
            <w:bottom w:val="none" w:sz="0" w:space="0" w:color="auto"/>
            <w:right w:val="none" w:sz="0" w:space="0" w:color="auto"/>
          </w:divBdr>
        </w:div>
        <w:div w:id="1965887613">
          <w:marLeft w:val="0"/>
          <w:marRight w:val="0"/>
          <w:marTop w:val="0"/>
          <w:marBottom w:val="0"/>
          <w:divBdr>
            <w:top w:val="none" w:sz="0" w:space="0" w:color="auto"/>
            <w:left w:val="none" w:sz="0" w:space="0" w:color="auto"/>
            <w:bottom w:val="none" w:sz="0" w:space="0" w:color="auto"/>
            <w:right w:val="none" w:sz="0" w:space="0" w:color="auto"/>
          </w:divBdr>
        </w:div>
        <w:div w:id="511066468">
          <w:marLeft w:val="0"/>
          <w:marRight w:val="0"/>
          <w:marTop w:val="0"/>
          <w:marBottom w:val="0"/>
          <w:divBdr>
            <w:top w:val="none" w:sz="0" w:space="0" w:color="auto"/>
            <w:left w:val="none" w:sz="0" w:space="0" w:color="auto"/>
            <w:bottom w:val="none" w:sz="0" w:space="0" w:color="auto"/>
            <w:right w:val="none" w:sz="0" w:space="0" w:color="auto"/>
          </w:divBdr>
        </w:div>
        <w:div w:id="985013360">
          <w:marLeft w:val="0"/>
          <w:marRight w:val="0"/>
          <w:marTop w:val="0"/>
          <w:marBottom w:val="0"/>
          <w:divBdr>
            <w:top w:val="none" w:sz="0" w:space="0" w:color="auto"/>
            <w:left w:val="none" w:sz="0" w:space="0" w:color="auto"/>
            <w:bottom w:val="none" w:sz="0" w:space="0" w:color="auto"/>
            <w:right w:val="none" w:sz="0" w:space="0" w:color="auto"/>
          </w:divBdr>
        </w:div>
        <w:div w:id="371929922">
          <w:marLeft w:val="0"/>
          <w:marRight w:val="0"/>
          <w:marTop w:val="0"/>
          <w:marBottom w:val="0"/>
          <w:divBdr>
            <w:top w:val="none" w:sz="0" w:space="0" w:color="auto"/>
            <w:left w:val="none" w:sz="0" w:space="0" w:color="auto"/>
            <w:bottom w:val="none" w:sz="0" w:space="0" w:color="auto"/>
            <w:right w:val="none" w:sz="0" w:space="0" w:color="auto"/>
          </w:divBdr>
        </w:div>
        <w:div w:id="2118942202">
          <w:marLeft w:val="0"/>
          <w:marRight w:val="0"/>
          <w:marTop w:val="0"/>
          <w:marBottom w:val="0"/>
          <w:divBdr>
            <w:top w:val="none" w:sz="0" w:space="0" w:color="auto"/>
            <w:left w:val="none" w:sz="0" w:space="0" w:color="auto"/>
            <w:bottom w:val="none" w:sz="0" w:space="0" w:color="auto"/>
            <w:right w:val="none" w:sz="0" w:space="0" w:color="auto"/>
          </w:divBdr>
        </w:div>
      </w:divsChild>
    </w:div>
    <w:div w:id="315257100">
      <w:bodyDiv w:val="1"/>
      <w:marLeft w:val="0"/>
      <w:marRight w:val="0"/>
      <w:marTop w:val="0"/>
      <w:marBottom w:val="0"/>
      <w:divBdr>
        <w:top w:val="none" w:sz="0" w:space="0" w:color="auto"/>
        <w:left w:val="none" w:sz="0" w:space="0" w:color="auto"/>
        <w:bottom w:val="none" w:sz="0" w:space="0" w:color="auto"/>
        <w:right w:val="none" w:sz="0" w:space="0" w:color="auto"/>
      </w:divBdr>
    </w:div>
    <w:div w:id="366878707">
      <w:bodyDiv w:val="1"/>
      <w:marLeft w:val="0"/>
      <w:marRight w:val="0"/>
      <w:marTop w:val="0"/>
      <w:marBottom w:val="0"/>
      <w:divBdr>
        <w:top w:val="none" w:sz="0" w:space="0" w:color="auto"/>
        <w:left w:val="none" w:sz="0" w:space="0" w:color="auto"/>
        <w:bottom w:val="none" w:sz="0" w:space="0" w:color="auto"/>
        <w:right w:val="none" w:sz="0" w:space="0" w:color="auto"/>
      </w:divBdr>
    </w:div>
    <w:div w:id="508642382">
      <w:bodyDiv w:val="1"/>
      <w:marLeft w:val="0"/>
      <w:marRight w:val="0"/>
      <w:marTop w:val="0"/>
      <w:marBottom w:val="0"/>
      <w:divBdr>
        <w:top w:val="none" w:sz="0" w:space="0" w:color="auto"/>
        <w:left w:val="none" w:sz="0" w:space="0" w:color="auto"/>
        <w:bottom w:val="none" w:sz="0" w:space="0" w:color="auto"/>
        <w:right w:val="none" w:sz="0" w:space="0" w:color="auto"/>
      </w:divBdr>
    </w:div>
    <w:div w:id="550920373">
      <w:bodyDiv w:val="1"/>
      <w:marLeft w:val="0"/>
      <w:marRight w:val="0"/>
      <w:marTop w:val="0"/>
      <w:marBottom w:val="0"/>
      <w:divBdr>
        <w:top w:val="none" w:sz="0" w:space="0" w:color="auto"/>
        <w:left w:val="none" w:sz="0" w:space="0" w:color="auto"/>
        <w:bottom w:val="none" w:sz="0" w:space="0" w:color="auto"/>
        <w:right w:val="none" w:sz="0" w:space="0" w:color="auto"/>
      </w:divBdr>
    </w:div>
    <w:div w:id="674116283">
      <w:bodyDiv w:val="1"/>
      <w:marLeft w:val="0"/>
      <w:marRight w:val="0"/>
      <w:marTop w:val="0"/>
      <w:marBottom w:val="0"/>
      <w:divBdr>
        <w:top w:val="none" w:sz="0" w:space="0" w:color="auto"/>
        <w:left w:val="none" w:sz="0" w:space="0" w:color="auto"/>
        <w:bottom w:val="none" w:sz="0" w:space="0" w:color="auto"/>
        <w:right w:val="none" w:sz="0" w:space="0" w:color="auto"/>
      </w:divBdr>
    </w:div>
    <w:div w:id="1081098184">
      <w:bodyDiv w:val="1"/>
      <w:marLeft w:val="0"/>
      <w:marRight w:val="0"/>
      <w:marTop w:val="0"/>
      <w:marBottom w:val="0"/>
      <w:divBdr>
        <w:top w:val="none" w:sz="0" w:space="0" w:color="auto"/>
        <w:left w:val="none" w:sz="0" w:space="0" w:color="auto"/>
        <w:bottom w:val="none" w:sz="0" w:space="0" w:color="auto"/>
        <w:right w:val="none" w:sz="0" w:space="0" w:color="auto"/>
      </w:divBdr>
    </w:div>
    <w:div w:id="1085229818">
      <w:bodyDiv w:val="1"/>
      <w:marLeft w:val="0"/>
      <w:marRight w:val="0"/>
      <w:marTop w:val="0"/>
      <w:marBottom w:val="0"/>
      <w:divBdr>
        <w:top w:val="none" w:sz="0" w:space="0" w:color="auto"/>
        <w:left w:val="none" w:sz="0" w:space="0" w:color="auto"/>
        <w:bottom w:val="none" w:sz="0" w:space="0" w:color="auto"/>
        <w:right w:val="none" w:sz="0" w:space="0" w:color="auto"/>
      </w:divBdr>
    </w:div>
    <w:div w:id="1210801053">
      <w:bodyDiv w:val="1"/>
      <w:marLeft w:val="0"/>
      <w:marRight w:val="0"/>
      <w:marTop w:val="0"/>
      <w:marBottom w:val="0"/>
      <w:divBdr>
        <w:top w:val="none" w:sz="0" w:space="0" w:color="auto"/>
        <w:left w:val="none" w:sz="0" w:space="0" w:color="auto"/>
        <w:bottom w:val="none" w:sz="0" w:space="0" w:color="auto"/>
        <w:right w:val="none" w:sz="0" w:space="0" w:color="auto"/>
      </w:divBdr>
      <w:divsChild>
        <w:div w:id="40982016">
          <w:marLeft w:val="2160"/>
          <w:marRight w:val="0"/>
          <w:marTop w:val="0"/>
          <w:marBottom w:val="0"/>
          <w:divBdr>
            <w:top w:val="none" w:sz="0" w:space="0" w:color="auto"/>
            <w:left w:val="none" w:sz="0" w:space="0" w:color="auto"/>
            <w:bottom w:val="none" w:sz="0" w:space="0" w:color="auto"/>
            <w:right w:val="none" w:sz="0" w:space="0" w:color="auto"/>
          </w:divBdr>
        </w:div>
        <w:div w:id="1762339193">
          <w:marLeft w:val="2160"/>
          <w:marRight w:val="0"/>
          <w:marTop w:val="0"/>
          <w:marBottom w:val="0"/>
          <w:divBdr>
            <w:top w:val="none" w:sz="0" w:space="0" w:color="auto"/>
            <w:left w:val="none" w:sz="0" w:space="0" w:color="auto"/>
            <w:bottom w:val="none" w:sz="0" w:space="0" w:color="auto"/>
            <w:right w:val="none" w:sz="0" w:space="0" w:color="auto"/>
          </w:divBdr>
        </w:div>
        <w:div w:id="534737276">
          <w:marLeft w:val="2160"/>
          <w:marRight w:val="0"/>
          <w:marTop w:val="0"/>
          <w:marBottom w:val="0"/>
          <w:divBdr>
            <w:top w:val="none" w:sz="0" w:space="0" w:color="auto"/>
            <w:left w:val="none" w:sz="0" w:space="0" w:color="auto"/>
            <w:bottom w:val="none" w:sz="0" w:space="0" w:color="auto"/>
            <w:right w:val="none" w:sz="0" w:space="0" w:color="auto"/>
          </w:divBdr>
        </w:div>
      </w:divsChild>
    </w:div>
    <w:div w:id="1379670646">
      <w:bodyDiv w:val="1"/>
      <w:marLeft w:val="0"/>
      <w:marRight w:val="0"/>
      <w:marTop w:val="0"/>
      <w:marBottom w:val="0"/>
      <w:divBdr>
        <w:top w:val="none" w:sz="0" w:space="0" w:color="auto"/>
        <w:left w:val="none" w:sz="0" w:space="0" w:color="auto"/>
        <w:bottom w:val="none" w:sz="0" w:space="0" w:color="auto"/>
        <w:right w:val="none" w:sz="0" w:space="0" w:color="auto"/>
      </w:divBdr>
      <w:divsChild>
        <w:div w:id="660545337">
          <w:marLeft w:val="0"/>
          <w:marRight w:val="0"/>
          <w:marTop w:val="0"/>
          <w:marBottom w:val="0"/>
          <w:divBdr>
            <w:top w:val="none" w:sz="0" w:space="0" w:color="auto"/>
            <w:left w:val="none" w:sz="0" w:space="0" w:color="auto"/>
            <w:bottom w:val="none" w:sz="0" w:space="0" w:color="auto"/>
            <w:right w:val="none" w:sz="0" w:space="0" w:color="auto"/>
          </w:divBdr>
        </w:div>
        <w:div w:id="1850170035">
          <w:marLeft w:val="1440"/>
          <w:marRight w:val="0"/>
          <w:marTop w:val="0"/>
          <w:marBottom w:val="0"/>
          <w:divBdr>
            <w:top w:val="none" w:sz="0" w:space="0" w:color="auto"/>
            <w:left w:val="none" w:sz="0" w:space="0" w:color="auto"/>
            <w:bottom w:val="none" w:sz="0" w:space="0" w:color="auto"/>
            <w:right w:val="none" w:sz="0" w:space="0" w:color="auto"/>
          </w:divBdr>
        </w:div>
        <w:div w:id="508107453">
          <w:marLeft w:val="2160"/>
          <w:marRight w:val="0"/>
          <w:marTop w:val="0"/>
          <w:marBottom w:val="0"/>
          <w:divBdr>
            <w:top w:val="none" w:sz="0" w:space="0" w:color="auto"/>
            <w:left w:val="none" w:sz="0" w:space="0" w:color="auto"/>
            <w:bottom w:val="none" w:sz="0" w:space="0" w:color="auto"/>
            <w:right w:val="none" w:sz="0" w:space="0" w:color="auto"/>
          </w:divBdr>
        </w:div>
        <w:div w:id="1279145299">
          <w:marLeft w:val="2160"/>
          <w:marRight w:val="0"/>
          <w:marTop w:val="0"/>
          <w:marBottom w:val="0"/>
          <w:divBdr>
            <w:top w:val="none" w:sz="0" w:space="0" w:color="auto"/>
            <w:left w:val="none" w:sz="0" w:space="0" w:color="auto"/>
            <w:bottom w:val="none" w:sz="0" w:space="0" w:color="auto"/>
            <w:right w:val="none" w:sz="0" w:space="0" w:color="auto"/>
          </w:divBdr>
        </w:div>
        <w:div w:id="1211066448">
          <w:marLeft w:val="2160"/>
          <w:marRight w:val="0"/>
          <w:marTop w:val="0"/>
          <w:marBottom w:val="0"/>
          <w:divBdr>
            <w:top w:val="none" w:sz="0" w:space="0" w:color="auto"/>
            <w:left w:val="none" w:sz="0" w:space="0" w:color="auto"/>
            <w:bottom w:val="none" w:sz="0" w:space="0" w:color="auto"/>
            <w:right w:val="none" w:sz="0" w:space="0" w:color="auto"/>
          </w:divBdr>
        </w:div>
        <w:div w:id="1923831860">
          <w:marLeft w:val="2160"/>
          <w:marRight w:val="0"/>
          <w:marTop w:val="0"/>
          <w:marBottom w:val="0"/>
          <w:divBdr>
            <w:top w:val="none" w:sz="0" w:space="0" w:color="auto"/>
            <w:left w:val="none" w:sz="0" w:space="0" w:color="auto"/>
            <w:bottom w:val="none" w:sz="0" w:space="0" w:color="auto"/>
            <w:right w:val="none" w:sz="0" w:space="0" w:color="auto"/>
          </w:divBdr>
        </w:div>
        <w:div w:id="1955136253">
          <w:marLeft w:val="2160"/>
          <w:marRight w:val="0"/>
          <w:marTop w:val="0"/>
          <w:marBottom w:val="0"/>
          <w:divBdr>
            <w:top w:val="none" w:sz="0" w:space="0" w:color="auto"/>
            <w:left w:val="none" w:sz="0" w:space="0" w:color="auto"/>
            <w:bottom w:val="none" w:sz="0" w:space="0" w:color="auto"/>
            <w:right w:val="none" w:sz="0" w:space="0" w:color="auto"/>
          </w:divBdr>
        </w:div>
        <w:div w:id="573006208">
          <w:marLeft w:val="2160"/>
          <w:marRight w:val="0"/>
          <w:marTop w:val="0"/>
          <w:marBottom w:val="0"/>
          <w:divBdr>
            <w:top w:val="none" w:sz="0" w:space="0" w:color="auto"/>
            <w:left w:val="none" w:sz="0" w:space="0" w:color="auto"/>
            <w:bottom w:val="none" w:sz="0" w:space="0" w:color="auto"/>
            <w:right w:val="none" w:sz="0" w:space="0" w:color="auto"/>
          </w:divBdr>
        </w:div>
        <w:div w:id="55780926">
          <w:marLeft w:val="2160"/>
          <w:marRight w:val="0"/>
          <w:marTop w:val="0"/>
          <w:marBottom w:val="0"/>
          <w:divBdr>
            <w:top w:val="none" w:sz="0" w:space="0" w:color="auto"/>
            <w:left w:val="none" w:sz="0" w:space="0" w:color="auto"/>
            <w:bottom w:val="none" w:sz="0" w:space="0" w:color="auto"/>
            <w:right w:val="none" w:sz="0" w:space="0" w:color="auto"/>
          </w:divBdr>
        </w:div>
        <w:div w:id="529563437">
          <w:marLeft w:val="2160"/>
          <w:marRight w:val="0"/>
          <w:marTop w:val="0"/>
          <w:marBottom w:val="0"/>
          <w:divBdr>
            <w:top w:val="none" w:sz="0" w:space="0" w:color="auto"/>
            <w:left w:val="none" w:sz="0" w:space="0" w:color="auto"/>
            <w:bottom w:val="none" w:sz="0" w:space="0" w:color="auto"/>
            <w:right w:val="none" w:sz="0" w:space="0" w:color="auto"/>
          </w:divBdr>
        </w:div>
        <w:div w:id="277639695">
          <w:marLeft w:val="0"/>
          <w:marRight w:val="0"/>
          <w:marTop w:val="0"/>
          <w:marBottom w:val="0"/>
          <w:divBdr>
            <w:top w:val="none" w:sz="0" w:space="0" w:color="auto"/>
            <w:left w:val="none" w:sz="0" w:space="0" w:color="auto"/>
            <w:bottom w:val="none" w:sz="0" w:space="0" w:color="auto"/>
            <w:right w:val="none" w:sz="0" w:space="0" w:color="auto"/>
          </w:divBdr>
        </w:div>
        <w:div w:id="1395473931">
          <w:marLeft w:val="0"/>
          <w:marRight w:val="0"/>
          <w:marTop w:val="0"/>
          <w:marBottom w:val="0"/>
          <w:divBdr>
            <w:top w:val="none" w:sz="0" w:space="0" w:color="auto"/>
            <w:left w:val="none" w:sz="0" w:space="0" w:color="auto"/>
            <w:bottom w:val="none" w:sz="0" w:space="0" w:color="auto"/>
            <w:right w:val="none" w:sz="0" w:space="0" w:color="auto"/>
          </w:divBdr>
        </w:div>
        <w:div w:id="1449736999">
          <w:marLeft w:val="1440"/>
          <w:marRight w:val="0"/>
          <w:marTop w:val="0"/>
          <w:marBottom w:val="0"/>
          <w:divBdr>
            <w:top w:val="none" w:sz="0" w:space="0" w:color="auto"/>
            <w:left w:val="none" w:sz="0" w:space="0" w:color="auto"/>
            <w:bottom w:val="none" w:sz="0" w:space="0" w:color="auto"/>
            <w:right w:val="none" w:sz="0" w:space="0" w:color="auto"/>
          </w:divBdr>
        </w:div>
        <w:div w:id="1770393527">
          <w:marLeft w:val="2160"/>
          <w:marRight w:val="0"/>
          <w:marTop w:val="0"/>
          <w:marBottom w:val="0"/>
          <w:divBdr>
            <w:top w:val="none" w:sz="0" w:space="0" w:color="auto"/>
            <w:left w:val="none" w:sz="0" w:space="0" w:color="auto"/>
            <w:bottom w:val="none" w:sz="0" w:space="0" w:color="auto"/>
            <w:right w:val="none" w:sz="0" w:space="0" w:color="auto"/>
          </w:divBdr>
        </w:div>
        <w:div w:id="1877347927">
          <w:marLeft w:val="2160"/>
          <w:marRight w:val="0"/>
          <w:marTop w:val="0"/>
          <w:marBottom w:val="0"/>
          <w:divBdr>
            <w:top w:val="none" w:sz="0" w:space="0" w:color="auto"/>
            <w:left w:val="none" w:sz="0" w:space="0" w:color="auto"/>
            <w:bottom w:val="none" w:sz="0" w:space="0" w:color="auto"/>
            <w:right w:val="none" w:sz="0" w:space="0" w:color="auto"/>
          </w:divBdr>
        </w:div>
        <w:div w:id="1025521877">
          <w:marLeft w:val="0"/>
          <w:marRight w:val="0"/>
          <w:marTop w:val="0"/>
          <w:marBottom w:val="0"/>
          <w:divBdr>
            <w:top w:val="none" w:sz="0" w:space="0" w:color="auto"/>
            <w:left w:val="none" w:sz="0" w:space="0" w:color="auto"/>
            <w:bottom w:val="none" w:sz="0" w:space="0" w:color="auto"/>
            <w:right w:val="none" w:sz="0" w:space="0" w:color="auto"/>
          </w:divBdr>
        </w:div>
      </w:divsChild>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915046261">
      <w:bodyDiv w:val="1"/>
      <w:marLeft w:val="0"/>
      <w:marRight w:val="0"/>
      <w:marTop w:val="0"/>
      <w:marBottom w:val="0"/>
      <w:divBdr>
        <w:top w:val="none" w:sz="0" w:space="0" w:color="auto"/>
        <w:left w:val="none" w:sz="0" w:space="0" w:color="auto"/>
        <w:bottom w:val="none" w:sz="0" w:space="0" w:color="auto"/>
        <w:right w:val="none" w:sz="0" w:space="0" w:color="auto"/>
      </w:divBdr>
      <w:divsChild>
        <w:div w:id="1279987873">
          <w:marLeft w:val="720"/>
          <w:marRight w:val="0"/>
          <w:marTop w:val="0"/>
          <w:marBottom w:val="0"/>
          <w:divBdr>
            <w:top w:val="none" w:sz="0" w:space="0" w:color="auto"/>
            <w:left w:val="none" w:sz="0" w:space="0" w:color="auto"/>
            <w:bottom w:val="none" w:sz="0" w:space="0" w:color="auto"/>
            <w:right w:val="none" w:sz="0" w:space="0" w:color="auto"/>
          </w:divBdr>
        </w:div>
        <w:div w:id="1982415269">
          <w:marLeft w:val="720"/>
          <w:marRight w:val="0"/>
          <w:marTop w:val="0"/>
          <w:marBottom w:val="0"/>
          <w:divBdr>
            <w:top w:val="none" w:sz="0" w:space="0" w:color="auto"/>
            <w:left w:val="none" w:sz="0" w:space="0" w:color="auto"/>
            <w:bottom w:val="none" w:sz="0" w:space="0" w:color="auto"/>
            <w:right w:val="none" w:sz="0" w:space="0" w:color="auto"/>
          </w:divBdr>
        </w:div>
      </w:divsChild>
    </w:div>
    <w:div w:id="208294114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04">
          <w:marLeft w:val="0"/>
          <w:marRight w:val="0"/>
          <w:marTop w:val="0"/>
          <w:marBottom w:val="0"/>
          <w:divBdr>
            <w:top w:val="none" w:sz="0" w:space="0" w:color="auto"/>
            <w:left w:val="none" w:sz="0" w:space="0" w:color="auto"/>
            <w:bottom w:val="none" w:sz="0" w:space="0" w:color="auto"/>
            <w:right w:val="none" w:sz="0" w:space="0" w:color="auto"/>
          </w:divBdr>
        </w:div>
        <w:div w:id="220212031">
          <w:marLeft w:val="0"/>
          <w:marRight w:val="0"/>
          <w:marTop w:val="0"/>
          <w:marBottom w:val="0"/>
          <w:divBdr>
            <w:top w:val="none" w:sz="0" w:space="0" w:color="auto"/>
            <w:left w:val="none" w:sz="0" w:space="0" w:color="auto"/>
            <w:bottom w:val="none" w:sz="0" w:space="0" w:color="auto"/>
            <w:right w:val="none" w:sz="0" w:space="0" w:color="auto"/>
          </w:divBdr>
        </w:div>
        <w:div w:id="337270624">
          <w:marLeft w:val="1440"/>
          <w:marRight w:val="0"/>
          <w:marTop w:val="0"/>
          <w:marBottom w:val="0"/>
          <w:divBdr>
            <w:top w:val="none" w:sz="0" w:space="0" w:color="auto"/>
            <w:left w:val="none" w:sz="0" w:space="0" w:color="auto"/>
            <w:bottom w:val="none" w:sz="0" w:space="0" w:color="auto"/>
            <w:right w:val="none" w:sz="0" w:space="0" w:color="auto"/>
          </w:divBdr>
        </w:div>
        <w:div w:id="294062890">
          <w:marLeft w:val="2160"/>
          <w:marRight w:val="0"/>
          <w:marTop w:val="0"/>
          <w:marBottom w:val="0"/>
          <w:divBdr>
            <w:top w:val="none" w:sz="0" w:space="0" w:color="auto"/>
            <w:left w:val="none" w:sz="0" w:space="0" w:color="auto"/>
            <w:bottom w:val="none" w:sz="0" w:space="0" w:color="auto"/>
            <w:right w:val="none" w:sz="0" w:space="0" w:color="auto"/>
          </w:divBdr>
        </w:div>
        <w:div w:id="1641618106">
          <w:marLeft w:val="2160"/>
          <w:marRight w:val="0"/>
          <w:marTop w:val="0"/>
          <w:marBottom w:val="0"/>
          <w:divBdr>
            <w:top w:val="none" w:sz="0" w:space="0" w:color="auto"/>
            <w:left w:val="none" w:sz="0" w:space="0" w:color="auto"/>
            <w:bottom w:val="none" w:sz="0" w:space="0" w:color="auto"/>
            <w:right w:val="none" w:sz="0" w:space="0" w:color="auto"/>
          </w:divBdr>
        </w:div>
        <w:div w:id="1460222597">
          <w:marLeft w:val="1440"/>
          <w:marRight w:val="0"/>
          <w:marTop w:val="0"/>
          <w:marBottom w:val="0"/>
          <w:divBdr>
            <w:top w:val="none" w:sz="0" w:space="0" w:color="auto"/>
            <w:left w:val="none" w:sz="0" w:space="0" w:color="auto"/>
            <w:bottom w:val="none" w:sz="0" w:space="0" w:color="auto"/>
            <w:right w:val="none" w:sz="0" w:space="0" w:color="auto"/>
          </w:divBdr>
        </w:div>
        <w:div w:id="230313537">
          <w:marLeft w:val="2160"/>
          <w:marRight w:val="0"/>
          <w:marTop w:val="0"/>
          <w:marBottom w:val="0"/>
          <w:divBdr>
            <w:top w:val="none" w:sz="0" w:space="0" w:color="auto"/>
            <w:left w:val="none" w:sz="0" w:space="0" w:color="auto"/>
            <w:bottom w:val="none" w:sz="0" w:space="0" w:color="auto"/>
            <w:right w:val="none" w:sz="0" w:space="0" w:color="auto"/>
          </w:divBdr>
        </w:div>
        <w:div w:id="1082293155">
          <w:marLeft w:val="2160"/>
          <w:marRight w:val="0"/>
          <w:marTop w:val="0"/>
          <w:marBottom w:val="0"/>
          <w:divBdr>
            <w:top w:val="none" w:sz="0" w:space="0" w:color="auto"/>
            <w:left w:val="none" w:sz="0" w:space="0" w:color="auto"/>
            <w:bottom w:val="none" w:sz="0" w:space="0" w:color="auto"/>
            <w:right w:val="none" w:sz="0" w:space="0" w:color="auto"/>
          </w:divBdr>
        </w:div>
        <w:div w:id="1062631312">
          <w:marLeft w:val="1440"/>
          <w:marRight w:val="0"/>
          <w:marTop w:val="0"/>
          <w:marBottom w:val="0"/>
          <w:divBdr>
            <w:top w:val="none" w:sz="0" w:space="0" w:color="auto"/>
            <w:left w:val="none" w:sz="0" w:space="0" w:color="auto"/>
            <w:bottom w:val="none" w:sz="0" w:space="0" w:color="auto"/>
            <w:right w:val="none" w:sz="0" w:space="0" w:color="auto"/>
          </w:divBdr>
        </w:div>
        <w:div w:id="1835679704">
          <w:marLeft w:val="2160"/>
          <w:marRight w:val="0"/>
          <w:marTop w:val="0"/>
          <w:marBottom w:val="0"/>
          <w:divBdr>
            <w:top w:val="none" w:sz="0" w:space="0" w:color="auto"/>
            <w:left w:val="none" w:sz="0" w:space="0" w:color="auto"/>
            <w:bottom w:val="none" w:sz="0" w:space="0" w:color="auto"/>
            <w:right w:val="none" w:sz="0" w:space="0" w:color="auto"/>
          </w:divBdr>
        </w:div>
        <w:div w:id="1474130479">
          <w:marLeft w:val="2160"/>
          <w:marRight w:val="0"/>
          <w:marTop w:val="0"/>
          <w:marBottom w:val="0"/>
          <w:divBdr>
            <w:top w:val="none" w:sz="0" w:space="0" w:color="auto"/>
            <w:left w:val="none" w:sz="0" w:space="0" w:color="auto"/>
            <w:bottom w:val="none" w:sz="0" w:space="0" w:color="auto"/>
            <w:right w:val="none" w:sz="0" w:space="0" w:color="auto"/>
          </w:divBdr>
        </w:div>
        <w:div w:id="371157493">
          <w:marLeft w:val="2160"/>
          <w:marRight w:val="0"/>
          <w:marTop w:val="0"/>
          <w:marBottom w:val="0"/>
          <w:divBdr>
            <w:top w:val="none" w:sz="0" w:space="0" w:color="auto"/>
            <w:left w:val="none" w:sz="0" w:space="0" w:color="auto"/>
            <w:bottom w:val="none" w:sz="0" w:space="0" w:color="auto"/>
            <w:right w:val="none" w:sz="0" w:space="0" w:color="auto"/>
          </w:divBdr>
        </w:div>
        <w:div w:id="169569711">
          <w:marLeft w:val="2160"/>
          <w:marRight w:val="0"/>
          <w:marTop w:val="0"/>
          <w:marBottom w:val="0"/>
          <w:divBdr>
            <w:top w:val="none" w:sz="0" w:space="0" w:color="auto"/>
            <w:left w:val="none" w:sz="0" w:space="0" w:color="auto"/>
            <w:bottom w:val="none" w:sz="0" w:space="0" w:color="auto"/>
            <w:right w:val="none" w:sz="0" w:space="0" w:color="auto"/>
          </w:divBdr>
        </w:div>
        <w:div w:id="111218957">
          <w:marLeft w:val="1440"/>
          <w:marRight w:val="0"/>
          <w:marTop w:val="0"/>
          <w:marBottom w:val="0"/>
          <w:divBdr>
            <w:top w:val="none" w:sz="0" w:space="0" w:color="auto"/>
            <w:left w:val="none" w:sz="0" w:space="0" w:color="auto"/>
            <w:bottom w:val="none" w:sz="0" w:space="0" w:color="auto"/>
            <w:right w:val="none" w:sz="0" w:space="0" w:color="auto"/>
          </w:divBdr>
        </w:div>
        <w:div w:id="898983430">
          <w:marLeft w:val="2160"/>
          <w:marRight w:val="0"/>
          <w:marTop w:val="0"/>
          <w:marBottom w:val="0"/>
          <w:divBdr>
            <w:top w:val="none" w:sz="0" w:space="0" w:color="auto"/>
            <w:left w:val="none" w:sz="0" w:space="0" w:color="auto"/>
            <w:bottom w:val="none" w:sz="0" w:space="0" w:color="auto"/>
            <w:right w:val="none" w:sz="0" w:space="0" w:color="auto"/>
          </w:divBdr>
        </w:div>
        <w:div w:id="682247928">
          <w:marLeft w:val="2160"/>
          <w:marRight w:val="0"/>
          <w:marTop w:val="0"/>
          <w:marBottom w:val="0"/>
          <w:divBdr>
            <w:top w:val="none" w:sz="0" w:space="0" w:color="auto"/>
            <w:left w:val="none" w:sz="0" w:space="0" w:color="auto"/>
            <w:bottom w:val="none" w:sz="0" w:space="0" w:color="auto"/>
            <w:right w:val="none" w:sz="0" w:space="0" w:color="auto"/>
          </w:divBdr>
        </w:div>
        <w:div w:id="945236770">
          <w:marLeft w:val="2160"/>
          <w:marRight w:val="0"/>
          <w:marTop w:val="0"/>
          <w:marBottom w:val="0"/>
          <w:divBdr>
            <w:top w:val="none" w:sz="0" w:space="0" w:color="auto"/>
            <w:left w:val="none" w:sz="0" w:space="0" w:color="auto"/>
            <w:bottom w:val="none" w:sz="0" w:space="0" w:color="auto"/>
            <w:right w:val="none" w:sz="0" w:space="0" w:color="auto"/>
          </w:divBdr>
        </w:div>
        <w:div w:id="14294976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rtl.net/files/CaseStudiesinInclusiveTeaching.pdf" TargetMode="External"/><Relationship Id="rId18" Type="http://schemas.openxmlformats.org/officeDocument/2006/relationships/hyperlink" Target="https://implicit.harvard.edu/implicit/takeatest.html" TargetMode="External"/><Relationship Id="rId26" Type="http://schemas.openxmlformats.org/officeDocument/2006/relationships/hyperlink" Target="http://www.udlcenter.org/aboutudl/whatisudl/3principles" TargetMode="External"/><Relationship Id="rId39" Type="http://schemas.openxmlformats.org/officeDocument/2006/relationships/fontTable" Target="fontTable.xml"/><Relationship Id="rId21" Type="http://schemas.openxmlformats.org/officeDocument/2006/relationships/hyperlink" Target="https://www.buzzfeed.com/hnigatu/racial-microagressions-you-hear-on-a-daily-basis?utm_term=.hyejezKOQ" TargetMode="External"/><Relationship Id="rId34" Type="http://schemas.openxmlformats.org/officeDocument/2006/relationships/hyperlink" Target="http://www.policies.utexas.edu/policies/graduate-and-undergraduate-research-assistants" TargetMode="External"/><Relationship Id="rId7" Type="http://schemas.openxmlformats.org/officeDocument/2006/relationships/endnotes" Target="endnotes.xml"/><Relationship Id="rId12" Type="http://schemas.openxmlformats.org/officeDocument/2006/relationships/hyperlink" Target="https://peer.asee.org/23234" TargetMode="External"/><Relationship Id="rId17" Type="http://schemas.openxmlformats.org/officeDocument/2006/relationships/hyperlink" Target="http://practicewithpronouns.com/" TargetMode="External"/><Relationship Id="rId25" Type="http://schemas.openxmlformats.org/officeDocument/2006/relationships/hyperlink" Target="https://cft.vanderbilt.edu/guides-sub-pages/increasing-inclusivity-in-the-classroom/" TargetMode="External"/><Relationship Id="rId33" Type="http://schemas.openxmlformats.org/officeDocument/2006/relationships/hyperlink" Target="http://myidp.sciencecareers.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fficultdialoguesuaa.org/handbook" TargetMode="External"/><Relationship Id="rId20" Type="http://schemas.openxmlformats.org/officeDocument/2006/relationships/hyperlink" Target="http://sph.umn.edu/site/docs/hewg/microaggressions.pdf" TargetMode="External"/><Relationship Id="rId29" Type="http://schemas.openxmlformats.org/officeDocument/2006/relationships/hyperlink" Target="http://www.cast.org/our-work/learning-too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53022726" TargetMode="External"/><Relationship Id="rId24" Type="http://schemas.openxmlformats.org/officeDocument/2006/relationships/hyperlink" Target="https://ed.stanford.edu/sites/default/files/interventionshandout.pdf" TargetMode="External"/><Relationship Id="rId32" Type="http://schemas.openxmlformats.org/officeDocument/2006/relationships/hyperlink" Target="https://www.nacada.ksu.edu/Portals/0/NACADAreads/2016%20Guidebook/Chow%20VFF_NewAdvisorGuidebook.pdf" TargetMode="External"/><Relationship Id="rId37" Type="http://schemas.openxmlformats.org/officeDocument/2006/relationships/hyperlink" Target="http://diversity.berkeley.edu/sites/default/files/diversity_selection_guidelines_-_all_disciplines_-_12-08-08.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orado.edu/ftep/sites/default/files/attached-files/diversity_compendium1999.pdf" TargetMode="External"/><Relationship Id="rId23" Type="http://schemas.openxmlformats.org/officeDocument/2006/relationships/hyperlink" Target="http://aer.sagepub.com.proxy.libraries.uc.edu/content/50/3/432.full.pdf+html" TargetMode="External"/><Relationship Id="rId28" Type="http://schemas.openxmlformats.org/officeDocument/2006/relationships/hyperlink" Target="http://www.cast.org/our-work/case-stories.html" TargetMode="External"/><Relationship Id="rId36" Type="http://schemas.openxmlformats.org/officeDocument/2006/relationships/hyperlink" Target="http://www.washington.edu/diversity/faculty-advancement/" TargetMode="External"/><Relationship Id="rId10" Type="http://schemas.openxmlformats.org/officeDocument/2006/relationships/hyperlink" Target="http://www.cirtl.net/ContentMatters" TargetMode="External"/><Relationship Id="rId19" Type="http://schemas.openxmlformats.org/officeDocument/2006/relationships/hyperlink" Target="http://www.reducingstereotypethreat.org/reduce.html" TargetMode="External"/><Relationship Id="rId31" Type="http://schemas.openxmlformats.org/officeDocument/2006/relationships/hyperlink" Target="http://100people.org/" TargetMode="External"/><Relationship Id="rId4" Type="http://schemas.openxmlformats.org/officeDocument/2006/relationships/settings" Target="settings.xml"/><Relationship Id="rId9" Type="http://schemas.openxmlformats.org/officeDocument/2006/relationships/hyperlink" Target="http://practicewithpronouns.com/" TargetMode="External"/><Relationship Id="rId14" Type="http://schemas.openxmlformats.org/officeDocument/2006/relationships/hyperlink" Target="http://www.cirtl.net/" TargetMode="External"/><Relationship Id="rId22" Type="http://schemas.openxmlformats.org/officeDocument/2006/relationships/hyperlink" Target="http://www.microaggressions.com/about" TargetMode="External"/><Relationship Id="rId27" Type="http://schemas.openxmlformats.org/officeDocument/2006/relationships/hyperlink" Target="http://udloncampus.cast.org/home" TargetMode="External"/><Relationship Id="rId30" Type="http://schemas.openxmlformats.org/officeDocument/2006/relationships/hyperlink" Target="http://www.udlcenter.org/implementation/examples" TargetMode="External"/><Relationship Id="rId35" Type="http://schemas.openxmlformats.org/officeDocument/2006/relationships/hyperlink" Target="http://www.washington.edu/admin/rules/policies/FCG/FCCH24.html" TargetMode="External"/><Relationship Id="rId8" Type="http://schemas.openxmlformats.org/officeDocument/2006/relationships/hyperlink" Target="http://www.facultyfocus.com/free-reports/diversity-and-inclusion-in-the-college-classro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A295-BF13-40F9-A753-2BA4C958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7962</Words>
  <Characters>45388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Faller, Susan (fallersn)</cp:lastModifiedBy>
  <cp:revision>8</cp:revision>
  <dcterms:created xsi:type="dcterms:W3CDTF">2016-08-24T13:12:00Z</dcterms:created>
  <dcterms:modified xsi:type="dcterms:W3CDTF">2016-08-24T14:30:00Z</dcterms:modified>
</cp:coreProperties>
</file>